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3AC" w:rsidRDefault="00694D87">
      <w:bookmarkStart w:id="0" w:name="_GoBack"/>
      <w:r w:rsidRPr="00694D8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-1110366</wp:posOffset>
            </wp:positionH>
            <wp:positionV relativeFrom="paragraph">
              <wp:posOffset>-560070</wp:posOffset>
            </wp:positionV>
            <wp:extent cx="7565390" cy="10395928"/>
            <wp:effectExtent l="0" t="0" r="0" b="5715"/>
            <wp:wrapNone/>
            <wp:docPr id="1" name="Рисунок 1" descr="C:\Users\school\Desktop\Новая папка (2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Новая папка (2)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39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D03AC">
        <w:br w:type="page"/>
      </w:r>
    </w:p>
    <w:p w:rsidR="00FD03AC" w:rsidRPr="00FD03AC" w:rsidRDefault="00FD03AC" w:rsidP="00FD03A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D0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FD03AC" w:rsidRPr="00FD03AC" w:rsidRDefault="00FD03AC" w:rsidP="00FD03AC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D0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FD03AC" w:rsidRPr="00FD03AC" w:rsidRDefault="00FD03AC" w:rsidP="00FD03AC">
      <w:pPr>
        <w:spacing w:after="20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03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D03AC" w:rsidRPr="00FD03AC" w:rsidRDefault="00FD03AC" w:rsidP="00FD03AC">
      <w:pPr>
        <w:tabs>
          <w:tab w:val="left" w:pos="426"/>
          <w:tab w:val="right" w:leader="dot" w:pos="9060"/>
          <w:tab w:val="right" w:leader="dot" w:pos="9131"/>
        </w:tabs>
        <w:spacing w:after="1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03A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FD03AC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TOC \o "1-1" \h \z \u </w:instrText>
      </w:r>
      <w:r w:rsidRPr="00FD03A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hyperlink w:anchor="_Toc50795">
        <w:r w:rsidRPr="00FD03A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I. ПОЯСНИТЕЛЬНАЯ ЗАПИСКА</w:t>
        </w:r>
        <w:r w:rsidRPr="00FD03A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ab/>
        </w:r>
      </w:hyperlink>
      <w:r w:rsidRPr="00FD03AC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</w:p>
    <w:p w:rsidR="00FD03AC" w:rsidRPr="00FD03AC" w:rsidRDefault="00ED368F" w:rsidP="00FD03AC">
      <w:pPr>
        <w:tabs>
          <w:tab w:val="left" w:pos="426"/>
          <w:tab w:val="right" w:leader="dot" w:pos="9060"/>
          <w:tab w:val="right" w:leader="dot" w:pos="9131"/>
        </w:tabs>
        <w:spacing w:after="1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w:anchor="_Toc50796">
        <w:r w:rsidR="00FD03AC" w:rsidRPr="00FD03A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II. СОДЕРЖАНИЕ ОБУЧЕНИЯ</w:t>
        </w:r>
        <w:r w:rsidR="00FD03AC" w:rsidRPr="00FD03A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ab/>
        </w:r>
      </w:hyperlink>
      <w:r w:rsidR="00462C7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</w:p>
    <w:p w:rsidR="00FD03AC" w:rsidRPr="00FD03AC" w:rsidRDefault="00ED368F" w:rsidP="00FD03AC">
      <w:pPr>
        <w:tabs>
          <w:tab w:val="left" w:pos="426"/>
          <w:tab w:val="right" w:leader="dot" w:pos="9060"/>
          <w:tab w:val="right" w:leader="dot" w:pos="9131"/>
        </w:tabs>
        <w:spacing w:after="1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w:anchor="_Toc50797">
        <w:r w:rsidR="00FD03AC" w:rsidRPr="00FD03A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III. ТЕМАТИЧЕСКОЕ ПЛАНИРОВАНИЕ</w:t>
        </w:r>
        <w:r w:rsidR="00FD03AC" w:rsidRPr="00FD03A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ab/>
        </w:r>
      </w:hyperlink>
      <w:r w:rsidR="00462C70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</w:p>
    <w:p w:rsidR="00FD03AC" w:rsidRPr="00A93539" w:rsidRDefault="00FD03AC" w:rsidP="00FD0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03A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  <w:r w:rsidRPr="00A935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I</w:t>
      </w:r>
      <w:r w:rsidRPr="00A935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ПОЯСНИТЕЛЬНАЯ ЗАПИСКА</w:t>
      </w:r>
    </w:p>
    <w:p w:rsidR="00FD03AC" w:rsidRPr="00A93539" w:rsidRDefault="00FD03AC" w:rsidP="00FD0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539">
        <w:rPr>
          <w:rFonts w:ascii="Times New Roman" w:hAnsi="Times New Roman" w:cs="Times New Roman"/>
          <w:sz w:val="24"/>
          <w:szCs w:val="24"/>
        </w:rPr>
        <w:t xml:space="preserve">Рабочая программа коррекционного курса «Развитие </w:t>
      </w:r>
      <w:proofErr w:type="spellStart"/>
      <w:r w:rsidRPr="00A93539">
        <w:rPr>
          <w:rFonts w:ascii="Times New Roman" w:hAnsi="Times New Roman" w:cs="Times New Roman"/>
          <w:sz w:val="24"/>
          <w:szCs w:val="24"/>
        </w:rPr>
        <w:t>психомотрики</w:t>
      </w:r>
      <w:proofErr w:type="spellEnd"/>
      <w:r w:rsidRPr="00A93539">
        <w:rPr>
          <w:rFonts w:ascii="Times New Roman" w:hAnsi="Times New Roman" w:cs="Times New Roman"/>
          <w:sz w:val="24"/>
          <w:szCs w:val="24"/>
        </w:rPr>
        <w:t xml:space="preserve"> и сенсорных процессов» </w:t>
      </w:r>
      <w:r w:rsidRPr="00A93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</w:t>
      </w:r>
      <w:r w:rsidRPr="00A93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УО</w:t>
      </w:r>
      <w:r w:rsidRPr="00A93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(вариант1), утвержденной приказом Министерства просвещения России от 24.11.2022 г. № 1026 (</w:t>
      </w:r>
      <w:hyperlink r:id="rId8">
        <w:r w:rsidRPr="00A93539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https://clck.ru/33NMkR</w:t>
        </w:r>
      </w:hyperlink>
      <w:r w:rsidRPr="00A93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D03AC" w:rsidRPr="00A93539" w:rsidRDefault="00FD03AC" w:rsidP="00FD03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3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FD03AC" w:rsidRPr="00A93539" w:rsidRDefault="00FD03AC" w:rsidP="00FD03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93539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A93539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обязательной частью учебного плана. В соответствии с учебным планом.  </w:t>
      </w:r>
      <w:r w:rsidRPr="00A93539">
        <w:rPr>
          <w:rFonts w:ascii="Times New Roman" w:hAnsi="Times New Roman" w:cs="Times New Roman"/>
          <w:sz w:val="24"/>
          <w:szCs w:val="24"/>
        </w:rPr>
        <w:t>Рабочая программа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93539">
        <w:rPr>
          <w:rFonts w:ascii="Times New Roman" w:hAnsi="Times New Roman" w:cs="Times New Roman"/>
          <w:color w:val="000000"/>
          <w:sz w:val="24"/>
          <w:szCs w:val="24"/>
        </w:rPr>
        <w:t xml:space="preserve">  классе</w:t>
      </w:r>
      <w:proofErr w:type="gramEnd"/>
      <w:r w:rsidRPr="00A93539">
        <w:rPr>
          <w:rFonts w:ascii="Times New Roman" w:hAnsi="Times New Roman" w:cs="Times New Roman"/>
          <w:color w:val="000000"/>
          <w:sz w:val="24"/>
          <w:szCs w:val="24"/>
        </w:rPr>
        <w:t xml:space="preserve"> рассчита</w:t>
      </w:r>
      <w:r>
        <w:rPr>
          <w:rFonts w:ascii="Times New Roman" w:hAnsi="Times New Roman" w:cs="Times New Roman"/>
          <w:color w:val="000000"/>
          <w:sz w:val="24"/>
          <w:szCs w:val="24"/>
        </w:rPr>
        <w:t>на на 34 учебные недели и составляет 68</w:t>
      </w:r>
      <w:r w:rsidRPr="00A93539">
        <w:rPr>
          <w:rFonts w:ascii="Times New Roman" w:hAnsi="Times New Roman" w:cs="Times New Roman"/>
          <w:color w:val="000000"/>
          <w:sz w:val="24"/>
          <w:szCs w:val="24"/>
        </w:rPr>
        <w:t xml:space="preserve"> часов в год (2 часа в неделю).</w:t>
      </w:r>
    </w:p>
    <w:p w:rsidR="00FD03AC" w:rsidRPr="00FD03AC" w:rsidRDefault="00FD03AC" w:rsidP="00FD0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адаптированная основная общеобразовательная программа определяет цель </w:t>
      </w:r>
      <w:r w:rsidRPr="00FD0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задачи учебного предмета </w:t>
      </w:r>
      <w:r w:rsidRPr="00FD03AC">
        <w:rPr>
          <w:rFonts w:ascii="Times New Roman" w:hAnsi="Times New Roman" w:cs="Times New Roman"/>
          <w:sz w:val="24"/>
          <w:szCs w:val="24"/>
        </w:rPr>
        <w:t xml:space="preserve">«Развитие </w:t>
      </w:r>
      <w:proofErr w:type="spellStart"/>
      <w:r w:rsidRPr="00FD03AC">
        <w:rPr>
          <w:rFonts w:ascii="Times New Roman" w:hAnsi="Times New Roman" w:cs="Times New Roman"/>
          <w:sz w:val="24"/>
          <w:szCs w:val="24"/>
        </w:rPr>
        <w:t>психомотрики</w:t>
      </w:r>
      <w:proofErr w:type="spellEnd"/>
      <w:r w:rsidRPr="00FD03AC">
        <w:rPr>
          <w:rFonts w:ascii="Times New Roman" w:hAnsi="Times New Roman" w:cs="Times New Roman"/>
          <w:sz w:val="24"/>
          <w:szCs w:val="24"/>
        </w:rPr>
        <w:t xml:space="preserve"> и сенсорных процессов».</w:t>
      </w:r>
    </w:p>
    <w:p w:rsidR="00FD03AC" w:rsidRPr="00FD03AC" w:rsidRDefault="00FD03AC" w:rsidP="00FD03A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D03AC">
        <w:rPr>
          <w:rFonts w:ascii="Times New Roman" w:eastAsia="Calibri" w:hAnsi="Times New Roman" w:cs="Times New Roman"/>
          <w:sz w:val="24"/>
          <w:szCs w:val="24"/>
          <w:lang w:eastAsia="ar-SA"/>
        </w:rPr>
        <w:t>Цель обучения – формирование познавательных процессов как психологических достижений возраста, которые требуют специальных условий (методов и приемов) для своего развития.</w:t>
      </w:r>
    </w:p>
    <w:p w:rsidR="00FD03AC" w:rsidRPr="00FD03AC" w:rsidRDefault="00FD03AC" w:rsidP="00FD03A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D03AC">
        <w:rPr>
          <w:rFonts w:ascii="Times New Roman" w:eastAsia="Calibri" w:hAnsi="Times New Roman" w:cs="Times New Roman"/>
          <w:sz w:val="24"/>
          <w:szCs w:val="24"/>
          <w:lang w:eastAsia="ar-SA"/>
        </w:rPr>
        <w:t>Задачи обучения:</w:t>
      </w:r>
    </w:p>
    <w:p w:rsidR="00FD03AC" w:rsidRPr="00FD03AC" w:rsidRDefault="00FD03AC" w:rsidP="00FD03A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D03AC">
        <w:rPr>
          <w:rFonts w:ascii="Times New Roman" w:hAnsi="Times New Roman"/>
          <w:sz w:val="24"/>
          <w:szCs w:val="24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:rsidR="00FD03AC" w:rsidRPr="00FD03AC" w:rsidRDefault="00FD03AC" w:rsidP="00FD03A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D03AC">
        <w:rPr>
          <w:rFonts w:ascii="Times New Roman" w:hAnsi="Times New Roman"/>
          <w:sz w:val="24"/>
          <w:szCs w:val="24"/>
        </w:rPr>
        <w:t>формирование способов усвоения новых знаний и овладения новыми умениями;</w:t>
      </w:r>
    </w:p>
    <w:p w:rsidR="00FD03AC" w:rsidRPr="00FD03AC" w:rsidRDefault="00FD03AC" w:rsidP="00FD03A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D03AC">
        <w:rPr>
          <w:rFonts w:ascii="Times New Roman" w:hAnsi="Times New Roman"/>
          <w:sz w:val="24"/>
          <w:szCs w:val="24"/>
        </w:rPr>
        <w:t>коррекция познавательной деятельности;</w:t>
      </w:r>
    </w:p>
    <w:p w:rsidR="00FD03AC" w:rsidRPr="00FD03AC" w:rsidRDefault="00FD03AC" w:rsidP="00FD03A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D03AC">
        <w:rPr>
          <w:rFonts w:ascii="Times New Roman" w:hAnsi="Times New Roman"/>
          <w:sz w:val="24"/>
          <w:szCs w:val="24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FD03AC" w:rsidRPr="00FD03AC" w:rsidRDefault="00FD03AC" w:rsidP="00FD03A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D03AC">
        <w:rPr>
          <w:rFonts w:ascii="Times New Roman" w:hAnsi="Times New Roman"/>
          <w:sz w:val="24"/>
          <w:szCs w:val="24"/>
        </w:rPr>
        <w:t>формирование словесных высказываний детей</w:t>
      </w:r>
      <w:r w:rsidRPr="00FD03AC">
        <w:rPr>
          <w:rFonts w:ascii="Times New Roman" w:hAnsi="Times New Roman"/>
          <w:color w:val="000000"/>
          <w:sz w:val="24"/>
          <w:szCs w:val="24"/>
        </w:rPr>
        <w:t xml:space="preserve">, обогащение словарного запаса с опорой на свой чувственный и практический опыт, на основе усвоения новых знаний и умений. </w:t>
      </w:r>
    </w:p>
    <w:p w:rsidR="00FD03AC" w:rsidRPr="00FD03AC" w:rsidRDefault="00FD03AC" w:rsidP="00FD0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3AC">
        <w:rPr>
          <w:rFonts w:ascii="Times New Roman" w:hAnsi="Times New Roman" w:cs="Times New Roman"/>
          <w:sz w:val="24"/>
          <w:szCs w:val="24"/>
        </w:rPr>
        <w:t>Указанные задачи реализуются в следующих направлениях:</w:t>
      </w:r>
    </w:p>
    <w:p w:rsidR="00FD03AC" w:rsidRPr="00FD03AC" w:rsidRDefault="00FD03AC" w:rsidP="00FD03AC">
      <w:pPr>
        <w:pStyle w:val="a3"/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FD03AC">
        <w:rPr>
          <w:rFonts w:ascii="Times New Roman" w:eastAsia="Calibri" w:hAnsi="Times New Roman"/>
          <w:sz w:val="24"/>
          <w:szCs w:val="24"/>
          <w:lang w:eastAsia="ar-SA"/>
        </w:rPr>
        <w:t>развитие внимания и памяти (зрительной, слуховой, тактильной);</w:t>
      </w:r>
    </w:p>
    <w:p w:rsidR="00FD03AC" w:rsidRPr="00FD03AC" w:rsidRDefault="00FD03AC" w:rsidP="00FD03AC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trike/>
          <w:sz w:val="24"/>
          <w:szCs w:val="24"/>
        </w:rPr>
      </w:pPr>
      <w:r w:rsidRPr="00FD03AC">
        <w:rPr>
          <w:rFonts w:ascii="Times New Roman" w:hAnsi="Times New Roman"/>
          <w:sz w:val="24"/>
          <w:szCs w:val="24"/>
        </w:rPr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:rsidR="00FD03AC" w:rsidRPr="00FD03AC" w:rsidRDefault="00FD03AC" w:rsidP="00FD03A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D03AC">
        <w:rPr>
          <w:rFonts w:ascii="Times New Roman" w:hAnsi="Times New Roman"/>
          <w:sz w:val="24"/>
          <w:szCs w:val="24"/>
        </w:rPr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:rsidR="00FD03AC" w:rsidRPr="00940EEF" w:rsidRDefault="00FD03AC" w:rsidP="00940EEF">
      <w:pPr>
        <w:pStyle w:val="a3"/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940EEF">
        <w:rPr>
          <w:rFonts w:ascii="Times New Roman" w:eastAsia="Calibri" w:hAnsi="Times New Roman"/>
          <w:sz w:val="24"/>
          <w:szCs w:val="24"/>
          <w:lang w:eastAsia="ar-SA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:rsidR="00940EEF" w:rsidRPr="00940EEF" w:rsidRDefault="00940EEF" w:rsidP="00940EEF">
      <w:pPr>
        <w:widowControl w:val="0"/>
        <w:autoSpaceDE w:val="0"/>
        <w:autoSpaceDN w:val="0"/>
        <w:adjustRightInd w:val="0"/>
        <w:spacing w:after="0" w:line="240" w:lineRule="auto"/>
        <w:ind w:left="1069" w:right="-20"/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</w:pPr>
      <w:r w:rsidRPr="00940EEF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u w:color="000000"/>
        </w:rPr>
        <w:t>П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w w:val="107"/>
          <w:sz w:val="24"/>
          <w:szCs w:val="24"/>
          <w:u w:color="000000"/>
        </w:rPr>
        <w:t>л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w w:val="101"/>
          <w:sz w:val="24"/>
          <w:szCs w:val="24"/>
          <w:u w:color="000000"/>
        </w:rPr>
        <w:t>а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w w:val="105"/>
          <w:sz w:val="24"/>
          <w:szCs w:val="24"/>
          <w:u w:color="000000"/>
        </w:rPr>
        <w:t>н</w:t>
      </w:r>
      <w:r w:rsidRPr="00940EEF">
        <w:rPr>
          <w:rFonts w:ascii="Times New Roman" w:eastAsia="Calibri" w:hAnsi="Times New Roman" w:cs="Times New Roman"/>
          <w:b/>
          <w:color w:val="000000"/>
          <w:spacing w:val="2"/>
          <w:w w:val="103"/>
          <w:sz w:val="24"/>
          <w:szCs w:val="24"/>
          <w:u w:color="000000"/>
        </w:rPr>
        <w:t>и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w w:val="104"/>
          <w:sz w:val="24"/>
          <w:szCs w:val="24"/>
          <w:u w:color="000000"/>
        </w:rPr>
        <w:t>р</w:t>
      </w:r>
      <w:r w:rsidRPr="00940EEF">
        <w:rPr>
          <w:rFonts w:ascii="Times New Roman" w:eastAsia="Calibri" w:hAnsi="Times New Roman" w:cs="Times New Roman"/>
          <w:b/>
          <w:color w:val="000000"/>
          <w:spacing w:val="2"/>
          <w:w w:val="106"/>
          <w:sz w:val="24"/>
          <w:szCs w:val="24"/>
          <w:u w:color="000000"/>
        </w:rPr>
        <w:t>у</w:t>
      </w:r>
      <w:r w:rsidRPr="00940EEF">
        <w:rPr>
          <w:rFonts w:ascii="Times New Roman" w:eastAsia="Calibri" w:hAnsi="Times New Roman" w:cs="Times New Roman"/>
          <w:b/>
          <w:color w:val="000000"/>
          <w:spacing w:val="2"/>
          <w:w w:val="88"/>
          <w:sz w:val="24"/>
          <w:szCs w:val="24"/>
          <w:u w:color="000000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95"/>
          <w:sz w:val="24"/>
          <w:szCs w:val="24"/>
          <w:u w:color="000000"/>
        </w:rPr>
        <w:t>м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w w:val="110"/>
          <w:sz w:val="24"/>
          <w:szCs w:val="24"/>
          <w:u w:color="000000"/>
        </w:rPr>
        <w:t>ы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w w:val="88"/>
          <w:sz w:val="24"/>
          <w:szCs w:val="24"/>
          <w:u w:color="000000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w w:val="104"/>
          <w:sz w:val="24"/>
          <w:szCs w:val="24"/>
          <w:u w:color="000000"/>
        </w:rPr>
        <w:t>р</w:t>
      </w:r>
      <w:r w:rsidRPr="00940EEF">
        <w:rPr>
          <w:rFonts w:ascii="Times New Roman" w:eastAsia="Calibri" w:hAnsi="Times New Roman" w:cs="Times New Roman"/>
          <w:b/>
          <w:color w:val="000000"/>
          <w:spacing w:val="6"/>
          <w:w w:val="88"/>
          <w:sz w:val="24"/>
          <w:szCs w:val="24"/>
          <w:u w:color="000000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6"/>
          <w:w w:val="94"/>
          <w:sz w:val="24"/>
          <w:szCs w:val="24"/>
          <w:u w:color="000000"/>
        </w:rPr>
        <w:t>з</w:t>
      </w:r>
      <w:r w:rsidRPr="00940EEF">
        <w:rPr>
          <w:rFonts w:ascii="Times New Roman" w:eastAsia="Calibri" w:hAnsi="Times New Roman" w:cs="Times New Roman"/>
          <w:b/>
          <w:color w:val="000000"/>
          <w:spacing w:val="2"/>
          <w:w w:val="106"/>
          <w:sz w:val="24"/>
          <w:szCs w:val="24"/>
          <w:u w:color="000000"/>
        </w:rPr>
        <w:t>у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w w:val="107"/>
          <w:sz w:val="24"/>
          <w:szCs w:val="24"/>
          <w:u w:color="000000"/>
        </w:rPr>
        <w:t>ль</w:t>
      </w:r>
      <w:r w:rsidRPr="00940EEF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u w:color="000000"/>
        </w:rPr>
        <w:t>т</w:t>
      </w:r>
      <w:r w:rsidRPr="00940EEF">
        <w:rPr>
          <w:rFonts w:ascii="Times New Roman" w:eastAsia="Calibri" w:hAnsi="Times New Roman" w:cs="Times New Roman"/>
          <w:b/>
          <w:color w:val="000000"/>
          <w:spacing w:val="6"/>
          <w:w w:val="101"/>
          <w:sz w:val="24"/>
          <w:szCs w:val="24"/>
          <w:u w:color="000000"/>
        </w:rPr>
        <w:t>а</w:t>
      </w:r>
      <w:r w:rsidRPr="00940EEF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u w:color="000000"/>
        </w:rPr>
        <w:t>т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w w:val="110"/>
          <w:sz w:val="24"/>
          <w:szCs w:val="24"/>
          <w:u w:color="000000"/>
        </w:rPr>
        <w:t>ы</w:t>
      </w:r>
      <w:r w:rsidRPr="00940EEF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940EEF">
        <w:rPr>
          <w:rFonts w:ascii="Times New Roman" w:eastAsia="Calibri" w:hAnsi="Times New Roman" w:cs="Times New Roman"/>
          <w:b/>
          <w:color w:val="000000"/>
          <w:spacing w:val="-1"/>
          <w:w w:val="109"/>
          <w:sz w:val="24"/>
          <w:szCs w:val="24"/>
          <w:u w:color="000000"/>
        </w:rPr>
        <w:t>в</w:t>
      </w:r>
      <w:r w:rsidRPr="00940EEF">
        <w:rPr>
          <w:rFonts w:ascii="Times New Roman" w:eastAsia="Calibri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940EEF">
        <w:rPr>
          <w:rFonts w:ascii="Times New Roman" w:eastAsia="Calibri" w:hAnsi="Times New Roman" w:cs="Times New Roman"/>
          <w:b/>
          <w:color w:val="000000"/>
          <w:spacing w:val="-2"/>
          <w:w w:val="103"/>
          <w:sz w:val="24"/>
          <w:szCs w:val="24"/>
          <w:u w:color="000000"/>
        </w:rPr>
        <w:t>и</w:t>
      </w:r>
      <w:r w:rsidRPr="00940EEF">
        <w:rPr>
          <w:rFonts w:ascii="Times New Roman" w:eastAsia="Calibri" w:hAnsi="Times New Roman" w:cs="Times New Roman"/>
          <w:b/>
          <w:color w:val="000000"/>
          <w:w w:val="108"/>
          <w:sz w:val="24"/>
          <w:szCs w:val="24"/>
          <w:u w:color="000000"/>
        </w:rPr>
        <w:t>я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spacing w:val="-2"/>
          <w:w w:val="104"/>
          <w:sz w:val="24"/>
          <w:szCs w:val="24"/>
          <w:u w:color="000000"/>
        </w:rPr>
        <w:t>р</w:t>
      </w:r>
      <w:r w:rsidRPr="00940EEF">
        <w:rPr>
          <w:rFonts w:ascii="Times New Roman" w:eastAsia="Calibri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940EEF">
        <w:rPr>
          <w:rFonts w:ascii="Times New Roman" w:eastAsia="Calibri" w:hAnsi="Times New Roman" w:cs="Times New Roman"/>
          <w:b/>
          <w:color w:val="000000"/>
          <w:w w:val="94"/>
          <w:sz w:val="24"/>
          <w:szCs w:val="24"/>
          <w:u w:color="000000"/>
        </w:rPr>
        <w:t>б</w:t>
      </w:r>
      <w:r w:rsidRPr="00940EEF">
        <w:rPr>
          <w:rFonts w:ascii="Times New Roman" w:eastAsia="Calibri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940EEF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w w:val="103"/>
          <w:sz w:val="24"/>
          <w:szCs w:val="24"/>
          <w:u w:color="000000"/>
        </w:rPr>
        <w:t>й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8"/>
          <w:sz w:val="24"/>
          <w:szCs w:val="24"/>
          <w:u w:color="000000"/>
        </w:rPr>
        <w:t>п</w:t>
      </w:r>
      <w:r w:rsidRPr="00940EEF">
        <w:rPr>
          <w:rFonts w:ascii="Times New Roman" w:eastAsia="Calibri" w:hAnsi="Times New Roman" w:cs="Times New Roman"/>
          <w:b/>
          <w:color w:val="000000"/>
          <w:spacing w:val="1"/>
          <w:w w:val="104"/>
          <w:sz w:val="24"/>
          <w:szCs w:val="24"/>
          <w:u w:color="000000"/>
        </w:rPr>
        <w:t>р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93"/>
          <w:sz w:val="24"/>
          <w:szCs w:val="24"/>
          <w:u w:color="000000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u w:color="000000"/>
        </w:rPr>
        <w:t>г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940EEF">
        <w:rPr>
          <w:rFonts w:ascii="Times New Roman" w:eastAsia="Calibri" w:hAnsi="Times New Roman" w:cs="Times New Roman"/>
          <w:b/>
          <w:color w:val="000000"/>
          <w:spacing w:val="2"/>
          <w:w w:val="101"/>
          <w:sz w:val="24"/>
          <w:szCs w:val="24"/>
          <w:u w:color="000000"/>
        </w:rPr>
        <w:t>а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95"/>
          <w:sz w:val="24"/>
          <w:szCs w:val="24"/>
          <w:u w:color="000000"/>
        </w:rPr>
        <w:t>м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w w:val="95"/>
          <w:sz w:val="24"/>
          <w:szCs w:val="24"/>
          <w:u w:color="000000"/>
        </w:rPr>
        <w:t>м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w w:val="110"/>
          <w:sz w:val="24"/>
          <w:szCs w:val="24"/>
          <w:u w:color="000000"/>
        </w:rPr>
        <w:t>ы</w:t>
      </w:r>
      <w:r w:rsidRPr="00940EEF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w w:val="108"/>
          <w:sz w:val="24"/>
          <w:szCs w:val="24"/>
          <w:u w:color="000000"/>
          <w:lang w:eastAsia="ru-RU"/>
        </w:rPr>
        <w:t>п</w:t>
      </w:r>
      <w:r w:rsidRPr="00940EEF">
        <w:rPr>
          <w:rFonts w:ascii="Times New Roman" w:eastAsia="Calibri" w:hAnsi="Times New Roman" w:cs="Times New Roman"/>
          <w:b/>
          <w:color w:val="000000"/>
          <w:w w:val="93"/>
          <w:sz w:val="24"/>
          <w:szCs w:val="24"/>
          <w:u w:color="000000"/>
          <w:lang w:eastAsia="ru-RU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у</w:t>
      </w:r>
      <w:r w:rsidRPr="00940EEF">
        <w:rPr>
          <w:rFonts w:ascii="Times New Roman" w:eastAsia="Calibri" w:hAnsi="Times New Roman" w:cs="Times New Roman"/>
          <w:b/>
          <w:color w:val="000000"/>
          <w:w w:val="115"/>
          <w:sz w:val="24"/>
          <w:szCs w:val="24"/>
          <w:u w:color="000000"/>
          <w:lang w:eastAsia="ru-RU"/>
        </w:rPr>
        <w:t>ч</w:t>
      </w:r>
      <w:r w:rsidRPr="00940EEF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w w:val="94"/>
          <w:sz w:val="24"/>
          <w:szCs w:val="24"/>
          <w:u w:color="000000"/>
          <w:lang w:eastAsia="ru-RU"/>
        </w:rPr>
        <w:t>б</w:t>
      </w:r>
      <w:r w:rsidRPr="00940EEF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  <w:u w:color="000000"/>
          <w:lang w:eastAsia="ru-RU"/>
        </w:rPr>
        <w:t>н</w:t>
      </w:r>
      <w:r w:rsidRPr="00940EEF">
        <w:rPr>
          <w:rFonts w:ascii="Times New Roman" w:eastAsia="Calibri" w:hAnsi="Times New Roman" w:cs="Times New Roman"/>
          <w:b/>
          <w:color w:val="000000"/>
          <w:spacing w:val="-1"/>
          <w:w w:val="93"/>
          <w:sz w:val="24"/>
          <w:szCs w:val="24"/>
          <w:u w:color="000000"/>
          <w:lang w:eastAsia="ru-RU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w w:val="95"/>
          <w:sz w:val="24"/>
          <w:szCs w:val="24"/>
          <w:u w:color="000000"/>
          <w:lang w:eastAsia="ru-RU"/>
        </w:rPr>
        <w:t>м</w:t>
      </w:r>
      <w:r w:rsidRPr="00940EEF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у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8"/>
          <w:sz w:val="24"/>
          <w:szCs w:val="24"/>
          <w:u w:color="000000"/>
          <w:lang w:eastAsia="ru-RU"/>
        </w:rPr>
        <w:t>п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4"/>
          <w:sz w:val="24"/>
          <w:szCs w:val="24"/>
          <w:u w:color="000000"/>
          <w:lang w:eastAsia="ru-RU"/>
        </w:rPr>
        <w:t>р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w w:val="88"/>
          <w:sz w:val="24"/>
          <w:szCs w:val="24"/>
          <w:u w:color="000000"/>
          <w:lang w:eastAsia="ru-RU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87"/>
          <w:sz w:val="24"/>
          <w:szCs w:val="24"/>
          <w:u w:color="000000"/>
          <w:lang w:eastAsia="ru-RU"/>
        </w:rPr>
        <w:t>д</w:t>
      </w:r>
      <w:r w:rsidRPr="00940EEF">
        <w:rPr>
          <w:rFonts w:ascii="Times New Roman" w:eastAsia="Calibri" w:hAnsi="Times New Roman" w:cs="Times New Roman"/>
          <w:b/>
          <w:color w:val="000000"/>
          <w:spacing w:val="2"/>
          <w:w w:val="95"/>
          <w:sz w:val="24"/>
          <w:szCs w:val="24"/>
          <w:u w:color="000000"/>
          <w:lang w:eastAsia="ru-RU"/>
        </w:rPr>
        <w:t>м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88"/>
          <w:sz w:val="24"/>
          <w:szCs w:val="24"/>
          <w:u w:color="000000"/>
          <w:lang w:eastAsia="ru-RU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sz w:val="24"/>
          <w:szCs w:val="24"/>
          <w:u w:color="000000"/>
          <w:lang w:eastAsia="ru-RU"/>
        </w:rPr>
        <w:t>т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6"/>
          <w:sz w:val="24"/>
          <w:szCs w:val="24"/>
          <w:u w:color="000000"/>
          <w:lang w:eastAsia="ru-RU"/>
        </w:rPr>
        <w:t>у</w:t>
      </w:r>
      <w:r w:rsidRPr="00940EEF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spellStart"/>
      <w:r w:rsidRPr="00940EEF">
        <w:rPr>
          <w:rFonts w:ascii="Times New Roman" w:hAnsi="Times New Roman" w:cs="Times New Roman"/>
          <w:b/>
          <w:sz w:val="24"/>
          <w:szCs w:val="24"/>
        </w:rPr>
        <w:t>психомотрики</w:t>
      </w:r>
      <w:proofErr w:type="spellEnd"/>
      <w:r w:rsidRPr="00940EEF">
        <w:rPr>
          <w:rFonts w:ascii="Times New Roman" w:hAnsi="Times New Roman" w:cs="Times New Roman"/>
          <w:b/>
          <w:sz w:val="24"/>
          <w:szCs w:val="24"/>
        </w:rPr>
        <w:t xml:space="preserve"> и сенсорных процессов» </w:t>
      </w:r>
      <w:r w:rsidRPr="00940EEF">
        <w:rPr>
          <w:rFonts w:ascii="Times New Roman" w:eastAsia="Calibri" w:hAnsi="Times New Roman" w:cs="Times New Roman"/>
          <w:b/>
          <w:color w:val="000000"/>
          <w:w w:val="109"/>
          <w:sz w:val="24"/>
          <w:szCs w:val="24"/>
          <w:u w:color="000000"/>
          <w:lang w:eastAsia="ru-RU"/>
        </w:rPr>
        <w:t>в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3</w:t>
      </w:r>
      <w:r w:rsidRPr="00940EEF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w w:val="116"/>
          <w:sz w:val="24"/>
          <w:szCs w:val="24"/>
          <w:u w:color="000000"/>
          <w:lang w:eastAsia="ru-RU"/>
        </w:rPr>
        <w:t>к</w:t>
      </w:r>
      <w:r w:rsidRPr="00940EEF">
        <w:rPr>
          <w:rFonts w:ascii="Times New Roman" w:eastAsia="Calibri" w:hAnsi="Times New Roman" w:cs="Times New Roman"/>
          <w:b/>
          <w:color w:val="000000"/>
          <w:w w:val="107"/>
          <w:sz w:val="24"/>
          <w:szCs w:val="24"/>
          <w:u w:color="000000"/>
          <w:lang w:eastAsia="ru-RU"/>
        </w:rPr>
        <w:t>л</w:t>
      </w:r>
      <w:r w:rsidRPr="00940EEF">
        <w:rPr>
          <w:rFonts w:ascii="Times New Roman" w:eastAsia="Calibri" w:hAnsi="Times New Roman" w:cs="Times New Roman"/>
          <w:b/>
          <w:color w:val="000000"/>
          <w:w w:val="101"/>
          <w:sz w:val="24"/>
          <w:szCs w:val="24"/>
          <w:u w:color="000000"/>
          <w:lang w:eastAsia="ru-RU"/>
        </w:rPr>
        <w:t>а</w:t>
      </w:r>
      <w:r w:rsidRPr="00940EEF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с</w:t>
      </w:r>
      <w:r w:rsidRPr="00940EEF">
        <w:rPr>
          <w:rFonts w:ascii="Times New Roman" w:eastAsia="Calibri" w:hAnsi="Times New Roman" w:cs="Times New Roman"/>
          <w:b/>
          <w:color w:val="000000"/>
          <w:spacing w:val="-2"/>
          <w:w w:val="106"/>
          <w:sz w:val="24"/>
          <w:szCs w:val="24"/>
          <w:u w:color="000000"/>
          <w:lang w:eastAsia="ru-RU"/>
        </w:rPr>
        <w:t>с</w:t>
      </w:r>
      <w:r w:rsidRPr="00940EEF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  <w:t>е</w:t>
      </w:r>
    </w:p>
    <w:p w:rsidR="00940EEF" w:rsidRPr="00940EEF" w:rsidRDefault="00940EEF" w:rsidP="00940EEF">
      <w:pPr>
        <w:widowControl w:val="0"/>
        <w:autoSpaceDE w:val="0"/>
        <w:autoSpaceDN w:val="0"/>
        <w:adjustRightInd w:val="0"/>
        <w:spacing w:after="0" w:line="240" w:lineRule="auto"/>
        <w:ind w:left="1069" w:right="-20"/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</w:rPr>
      </w:pPr>
      <w:r w:rsidRPr="00940EEF">
        <w:rPr>
          <w:rFonts w:ascii="Times New Roman" w:eastAsia="Calibri" w:hAnsi="Times New Roman" w:cs="Times New Roman"/>
          <w:b/>
          <w:color w:val="000000"/>
          <w:spacing w:val="2"/>
          <w:w w:val="118"/>
          <w:sz w:val="24"/>
          <w:szCs w:val="24"/>
          <w:u w:color="000000"/>
          <w:lang w:eastAsia="ru-RU"/>
        </w:rPr>
        <w:t>Л</w:t>
      </w:r>
      <w:r w:rsidRPr="00940EEF">
        <w:rPr>
          <w:rFonts w:ascii="Times New Roman" w:eastAsia="Calibri" w:hAnsi="Times New Roman" w:cs="Times New Roman"/>
          <w:b/>
          <w:color w:val="000000"/>
          <w:spacing w:val="2"/>
          <w:w w:val="103"/>
          <w:sz w:val="24"/>
          <w:szCs w:val="24"/>
          <w:u w:color="000000"/>
          <w:lang w:eastAsia="ru-RU"/>
        </w:rPr>
        <w:t>и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15"/>
          <w:sz w:val="24"/>
          <w:szCs w:val="24"/>
          <w:u w:color="000000"/>
          <w:lang w:eastAsia="ru-RU"/>
        </w:rPr>
        <w:t>ч</w:t>
      </w:r>
      <w:r w:rsidRPr="00940EEF">
        <w:rPr>
          <w:rFonts w:ascii="Times New Roman" w:eastAsia="Calibri" w:hAnsi="Times New Roman" w:cs="Times New Roman"/>
          <w:b/>
          <w:color w:val="000000"/>
          <w:spacing w:val="2"/>
          <w:w w:val="105"/>
          <w:sz w:val="24"/>
          <w:szCs w:val="24"/>
          <w:u w:color="000000"/>
          <w:lang w:eastAsia="ru-RU"/>
        </w:rPr>
        <w:t>н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93"/>
          <w:sz w:val="24"/>
          <w:szCs w:val="24"/>
          <w:u w:color="000000"/>
          <w:lang w:eastAsia="ru-RU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6"/>
          <w:sz w:val="24"/>
          <w:szCs w:val="24"/>
          <w:u w:color="000000"/>
          <w:lang w:eastAsia="ru-RU"/>
        </w:rPr>
        <w:t>с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sz w:val="24"/>
          <w:szCs w:val="24"/>
          <w:u w:color="000000"/>
          <w:lang w:eastAsia="ru-RU"/>
        </w:rPr>
        <w:t>т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5"/>
          <w:sz w:val="24"/>
          <w:szCs w:val="24"/>
          <w:u w:color="000000"/>
          <w:lang w:eastAsia="ru-RU"/>
        </w:rPr>
        <w:t>н</w:t>
      </w:r>
      <w:r w:rsidRPr="00940EEF">
        <w:rPr>
          <w:rFonts w:ascii="Times New Roman" w:eastAsia="Calibri" w:hAnsi="Times New Roman" w:cs="Times New Roman"/>
          <w:b/>
          <w:color w:val="000000"/>
          <w:spacing w:val="2"/>
          <w:w w:val="110"/>
          <w:sz w:val="24"/>
          <w:szCs w:val="24"/>
          <w:u w:color="000000"/>
          <w:lang w:eastAsia="ru-RU"/>
        </w:rPr>
        <w:t>ы</w:t>
      </w:r>
      <w:r w:rsidRPr="00940EEF">
        <w:rPr>
          <w:rFonts w:ascii="Times New Roman" w:eastAsia="Calibri" w:hAnsi="Times New Roman" w:cs="Times New Roman"/>
          <w:b/>
          <w:color w:val="000000"/>
          <w:spacing w:val="2"/>
          <w:w w:val="88"/>
          <w:sz w:val="24"/>
          <w:szCs w:val="24"/>
          <w:u w:color="000000"/>
          <w:lang w:eastAsia="ru-RU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spacing w:val="6"/>
          <w:w w:val="104"/>
          <w:sz w:val="24"/>
          <w:szCs w:val="24"/>
          <w:u w:color="000000"/>
          <w:lang w:eastAsia="ru-RU"/>
        </w:rPr>
        <w:t>р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w w:val="88"/>
          <w:sz w:val="24"/>
          <w:szCs w:val="24"/>
          <w:u w:color="000000"/>
          <w:lang w:eastAsia="ru-RU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6"/>
          <w:w w:val="94"/>
          <w:sz w:val="24"/>
          <w:szCs w:val="24"/>
          <w:u w:color="000000"/>
          <w:lang w:eastAsia="ru-RU"/>
        </w:rPr>
        <w:t>з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w w:val="106"/>
          <w:sz w:val="24"/>
          <w:szCs w:val="24"/>
          <w:u w:color="000000"/>
          <w:lang w:eastAsia="ru-RU"/>
        </w:rPr>
        <w:t>у</w:t>
      </w:r>
      <w:r w:rsidRPr="00940EEF">
        <w:rPr>
          <w:rFonts w:ascii="Times New Roman" w:eastAsia="Calibri" w:hAnsi="Times New Roman" w:cs="Times New Roman"/>
          <w:b/>
          <w:color w:val="000000"/>
          <w:spacing w:val="6"/>
          <w:w w:val="107"/>
          <w:sz w:val="24"/>
          <w:szCs w:val="24"/>
          <w:u w:color="000000"/>
          <w:lang w:eastAsia="ru-RU"/>
        </w:rPr>
        <w:t>ль</w:t>
      </w:r>
      <w:r w:rsidRPr="00940EEF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>т</w:t>
      </w:r>
      <w:r w:rsidRPr="00940EEF">
        <w:rPr>
          <w:rFonts w:ascii="Times New Roman" w:eastAsia="Calibri" w:hAnsi="Times New Roman" w:cs="Times New Roman"/>
          <w:b/>
          <w:color w:val="000000"/>
          <w:spacing w:val="7"/>
          <w:w w:val="101"/>
          <w:sz w:val="24"/>
          <w:szCs w:val="24"/>
          <w:u w:color="000000"/>
          <w:lang w:eastAsia="ru-RU"/>
        </w:rPr>
        <w:t>а</w:t>
      </w:r>
      <w:r w:rsidRPr="00940EEF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>т</w:t>
      </w:r>
      <w:r w:rsidRPr="00940EEF">
        <w:rPr>
          <w:rFonts w:ascii="Times New Roman" w:eastAsia="Calibri" w:hAnsi="Times New Roman" w:cs="Times New Roman"/>
          <w:b/>
          <w:color w:val="000000"/>
          <w:spacing w:val="7"/>
          <w:w w:val="110"/>
          <w:sz w:val="24"/>
          <w:szCs w:val="24"/>
          <w:u w:color="000000"/>
          <w:lang w:eastAsia="ru-RU"/>
        </w:rPr>
        <w:t>ы:</w:t>
      </w:r>
    </w:p>
    <w:p w:rsidR="00940EEF" w:rsidRPr="00940EEF" w:rsidRDefault="00940EEF" w:rsidP="00940EEF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940EEF">
        <w:rPr>
          <w:rFonts w:ascii="Times New Roman" w:hAnsi="Times New Roman"/>
          <w:bCs/>
          <w:sz w:val="24"/>
          <w:szCs w:val="24"/>
        </w:rPr>
        <w:t>осознание себя как обучающегося, как члена семьи, одноклассника, друга;</w:t>
      </w:r>
    </w:p>
    <w:p w:rsidR="00940EEF" w:rsidRPr="00940EEF" w:rsidRDefault="00940EEF" w:rsidP="00940EEF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940EEF">
        <w:rPr>
          <w:rFonts w:ascii="Times New Roman" w:hAnsi="Times New Roman"/>
          <w:bCs/>
          <w:sz w:val="24"/>
          <w:szCs w:val="24"/>
        </w:rPr>
        <w:t>формирование мотивации к обучению и познанию;</w:t>
      </w:r>
    </w:p>
    <w:p w:rsidR="00940EEF" w:rsidRPr="00940EEF" w:rsidRDefault="00940EEF" w:rsidP="00940EEF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940EEF">
        <w:rPr>
          <w:rFonts w:ascii="Times New Roman" w:hAnsi="Times New Roman"/>
          <w:bCs/>
          <w:sz w:val="24"/>
          <w:szCs w:val="24"/>
        </w:rPr>
        <w:t>принятие соответствующих возрасту ценностей и социальных ролей;</w:t>
      </w:r>
    </w:p>
    <w:p w:rsidR="00940EEF" w:rsidRPr="00940EEF" w:rsidRDefault="00940EEF" w:rsidP="00940EEF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940EEF">
        <w:rPr>
          <w:rFonts w:ascii="Times New Roman" w:hAnsi="Times New Roman"/>
          <w:bCs/>
          <w:sz w:val="24"/>
          <w:szCs w:val="24"/>
        </w:rPr>
        <w:t>положительное отношение к окружающей образовательной среде и самостоятельность при выполнении учебных заданий, поручений;</w:t>
      </w:r>
    </w:p>
    <w:p w:rsidR="00940EEF" w:rsidRPr="00940EEF" w:rsidRDefault="00940EEF" w:rsidP="00940EEF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940EEF">
        <w:rPr>
          <w:rFonts w:ascii="Times New Roman" w:hAnsi="Times New Roman"/>
          <w:bCs/>
          <w:sz w:val="24"/>
          <w:szCs w:val="24"/>
        </w:rPr>
        <w:t>понимание личной ответственности за свои поступки.</w:t>
      </w:r>
    </w:p>
    <w:p w:rsidR="00940EEF" w:rsidRPr="00940EEF" w:rsidRDefault="00940EEF" w:rsidP="00940EEF">
      <w:pPr>
        <w:widowControl w:val="0"/>
        <w:autoSpaceDE w:val="0"/>
        <w:autoSpaceDN w:val="0"/>
        <w:adjustRightInd w:val="0"/>
        <w:spacing w:after="0" w:line="240" w:lineRule="auto"/>
        <w:ind w:left="1069" w:right="-20"/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</w:rPr>
      </w:pPr>
      <w:r w:rsidRPr="00940EEF">
        <w:rPr>
          <w:rFonts w:ascii="Times New Roman" w:eastAsia="Calibri" w:hAnsi="Times New Roman" w:cs="Times New Roman"/>
          <w:b/>
          <w:color w:val="000000"/>
          <w:spacing w:val="8"/>
          <w:sz w:val="24"/>
          <w:szCs w:val="24"/>
          <w:u w:color="000000"/>
        </w:rPr>
        <w:t>У</w:t>
      </w:r>
      <w:r w:rsidRPr="00940EEF">
        <w:rPr>
          <w:rFonts w:ascii="Times New Roman" w:eastAsia="Calibri" w:hAnsi="Times New Roman" w:cs="Times New Roman"/>
          <w:b/>
          <w:color w:val="000000"/>
          <w:spacing w:val="9"/>
          <w:w w:val="104"/>
          <w:sz w:val="24"/>
          <w:szCs w:val="24"/>
          <w:u w:color="000000"/>
        </w:rPr>
        <w:t>р</w:t>
      </w:r>
      <w:r w:rsidRPr="00940EEF">
        <w:rPr>
          <w:rFonts w:ascii="Times New Roman" w:eastAsia="Calibri" w:hAnsi="Times New Roman" w:cs="Times New Roman"/>
          <w:b/>
          <w:color w:val="000000"/>
          <w:spacing w:val="11"/>
          <w:w w:val="93"/>
          <w:sz w:val="24"/>
          <w:szCs w:val="24"/>
          <w:u w:color="000000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spacing w:val="8"/>
          <w:w w:val="109"/>
          <w:sz w:val="24"/>
          <w:szCs w:val="24"/>
          <w:u w:color="000000"/>
        </w:rPr>
        <w:t>в</w:t>
      </w:r>
      <w:r w:rsidRPr="00940EEF">
        <w:rPr>
          <w:rFonts w:ascii="Times New Roman" w:eastAsia="Calibri" w:hAnsi="Times New Roman" w:cs="Times New Roman"/>
          <w:b/>
          <w:color w:val="000000"/>
          <w:spacing w:val="8"/>
          <w:w w:val="105"/>
          <w:sz w:val="24"/>
          <w:szCs w:val="24"/>
          <w:u w:color="000000"/>
        </w:rPr>
        <w:t>н</w:t>
      </w:r>
      <w:r w:rsidRPr="00940EEF">
        <w:rPr>
          <w:rFonts w:ascii="Times New Roman" w:eastAsia="Calibri" w:hAnsi="Times New Roman" w:cs="Times New Roman"/>
          <w:b/>
          <w:color w:val="000000"/>
          <w:spacing w:val="9"/>
          <w:w w:val="103"/>
          <w:sz w:val="24"/>
          <w:szCs w:val="24"/>
          <w:u w:color="000000"/>
        </w:rPr>
        <w:t>и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spacing w:val="2"/>
          <w:w w:val="87"/>
          <w:sz w:val="24"/>
          <w:szCs w:val="24"/>
          <w:u w:color="000000"/>
        </w:rPr>
        <w:t>д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93"/>
          <w:sz w:val="24"/>
          <w:szCs w:val="24"/>
          <w:u w:color="000000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spacing w:val="1"/>
          <w:w w:val="106"/>
          <w:sz w:val="24"/>
          <w:szCs w:val="24"/>
          <w:u w:color="000000"/>
        </w:rPr>
        <w:t>с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u w:color="000000"/>
        </w:rPr>
        <w:t>т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3"/>
          <w:sz w:val="24"/>
          <w:szCs w:val="24"/>
          <w:u w:color="000000"/>
        </w:rPr>
        <w:t>и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98"/>
          <w:sz w:val="24"/>
          <w:szCs w:val="24"/>
          <w:u w:color="000000"/>
        </w:rPr>
        <w:t>ж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5"/>
          <w:sz w:val="24"/>
          <w:szCs w:val="24"/>
          <w:u w:color="000000"/>
        </w:rPr>
        <w:t>н</w:t>
      </w:r>
      <w:r w:rsidRPr="00940EEF">
        <w:rPr>
          <w:rFonts w:ascii="Times New Roman" w:eastAsia="Calibri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940EEF">
        <w:rPr>
          <w:rFonts w:ascii="Times New Roman" w:eastAsia="Calibri" w:hAnsi="Times New Roman" w:cs="Times New Roman"/>
          <w:b/>
          <w:color w:val="000000"/>
          <w:spacing w:val="1"/>
          <w:w w:val="108"/>
          <w:sz w:val="24"/>
          <w:szCs w:val="24"/>
          <w:u w:color="000000"/>
        </w:rPr>
        <w:t>я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spacing w:val="2"/>
          <w:w w:val="108"/>
          <w:sz w:val="24"/>
          <w:szCs w:val="24"/>
          <w:u w:color="000000"/>
        </w:rPr>
        <w:t>п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2"/>
          <w:w w:val="87"/>
          <w:sz w:val="24"/>
          <w:szCs w:val="24"/>
          <w:u w:color="000000"/>
        </w:rPr>
        <w:t>д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95"/>
          <w:sz w:val="24"/>
          <w:szCs w:val="24"/>
          <w:u w:color="000000"/>
        </w:rPr>
        <w:t>м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u w:color="000000"/>
        </w:rPr>
        <w:t>т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5"/>
          <w:sz w:val="24"/>
          <w:szCs w:val="24"/>
          <w:u w:color="000000"/>
        </w:rPr>
        <w:t>н</w:t>
      </w:r>
      <w:r w:rsidRPr="00940EEF">
        <w:rPr>
          <w:rFonts w:ascii="Times New Roman" w:eastAsia="Calibri" w:hAnsi="Times New Roman" w:cs="Times New Roman"/>
          <w:b/>
          <w:color w:val="000000"/>
          <w:w w:val="110"/>
          <w:sz w:val="24"/>
          <w:szCs w:val="24"/>
          <w:u w:color="000000"/>
        </w:rPr>
        <w:t>ы</w:t>
      </w:r>
      <w:r w:rsidRPr="00940EEF">
        <w:rPr>
          <w:rFonts w:ascii="Times New Roman" w:eastAsia="Calibri" w:hAnsi="Times New Roman" w:cs="Times New Roman"/>
          <w:b/>
          <w:color w:val="000000"/>
          <w:spacing w:val="2"/>
          <w:w w:val="109"/>
          <w:sz w:val="24"/>
          <w:szCs w:val="24"/>
          <w:u w:color="000000"/>
        </w:rPr>
        <w:t>х</w:t>
      </w:r>
      <w:r w:rsidRPr="00940EEF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w w:val="104"/>
          <w:sz w:val="24"/>
          <w:szCs w:val="24"/>
          <w:u w:color="000000"/>
        </w:rPr>
        <w:t>р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w w:val="88"/>
          <w:sz w:val="24"/>
          <w:szCs w:val="24"/>
          <w:u w:color="000000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w w:val="94"/>
          <w:sz w:val="24"/>
          <w:szCs w:val="24"/>
          <w:u w:color="000000"/>
        </w:rPr>
        <w:t>з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у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w w:val="107"/>
          <w:sz w:val="24"/>
          <w:szCs w:val="24"/>
          <w:u w:color="000000"/>
        </w:rPr>
        <w:t>ль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</w:rPr>
        <w:t>т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w w:val="101"/>
          <w:sz w:val="24"/>
          <w:szCs w:val="24"/>
          <w:u w:color="000000"/>
        </w:rPr>
        <w:t>а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sz w:val="24"/>
          <w:szCs w:val="24"/>
          <w:u w:color="000000"/>
        </w:rPr>
        <w:t>т</w:t>
      </w:r>
      <w:r w:rsidRPr="00940EEF">
        <w:rPr>
          <w:rFonts w:ascii="Times New Roman" w:eastAsia="Calibri" w:hAnsi="Times New Roman" w:cs="Times New Roman"/>
          <w:b/>
          <w:color w:val="000000"/>
          <w:spacing w:val="6"/>
          <w:w w:val="93"/>
          <w:sz w:val="24"/>
          <w:szCs w:val="24"/>
          <w:u w:color="000000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w w:val="109"/>
          <w:sz w:val="24"/>
          <w:szCs w:val="24"/>
          <w:u w:color="000000"/>
        </w:rPr>
        <w:t>в</w:t>
      </w:r>
      <w:r w:rsidRPr="00940EEF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w w:val="108"/>
          <w:sz w:val="24"/>
          <w:szCs w:val="24"/>
          <w:u w:color="000000"/>
          <w:lang w:eastAsia="ru-RU"/>
        </w:rPr>
        <w:t>п</w:t>
      </w:r>
      <w:r w:rsidRPr="00940EEF">
        <w:rPr>
          <w:rFonts w:ascii="Times New Roman" w:eastAsia="Calibri" w:hAnsi="Times New Roman" w:cs="Times New Roman"/>
          <w:b/>
          <w:color w:val="000000"/>
          <w:w w:val="93"/>
          <w:sz w:val="24"/>
          <w:szCs w:val="24"/>
          <w:u w:color="000000"/>
          <w:lang w:eastAsia="ru-RU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у</w:t>
      </w:r>
      <w:r w:rsidRPr="00940EEF">
        <w:rPr>
          <w:rFonts w:ascii="Times New Roman" w:eastAsia="Calibri" w:hAnsi="Times New Roman" w:cs="Times New Roman"/>
          <w:b/>
          <w:color w:val="000000"/>
          <w:w w:val="115"/>
          <w:sz w:val="24"/>
          <w:szCs w:val="24"/>
          <w:u w:color="000000"/>
          <w:lang w:eastAsia="ru-RU"/>
        </w:rPr>
        <w:t>ч</w:t>
      </w:r>
      <w:r w:rsidRPr="00940EEF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w w:val="94"/>
          <w:sz w:val="24"/>
          <w:szCs w:val="24"/>
          <w:u w:color="000000"/>
          <w:lang w:eastAsia="ru-RU"/>
        </w:rPr>
        <w:t>б</w:t>
      </w:r>
      <w:r w:rsidRPr="00940EEF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  <w:u w:color="000000"/>
          <w:lang w:eastAsia="ru-RU"/>
        </w:rPr>
        <w:t>н</w:t>
      </w:r>
      <w:r w:rsidRPr="00940EEF">
        <w:rPr>
          <w:rFonts w:ascii="Times New Roman" w:eastAsia="Calibri" w:hAnsi="Times New Roman" w:cs="Times New Roman"/>
          <w:b/>
          <w:color w:val="000000"/>
          <w:spacing w:val="-1"/>
          <w:w w:val="93"/>
          <w:sz w:val="24"/>
          <w:szCs w:val="24"/>
          <w:u w:color="000000"/>
          <w:lang w:eastAsia="ru-RU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w w:val="95"/>
          <w:sz w:val="24"/>
          <w:szCs w:val="24"/>
          <w:u w:color="000000"/>
          <w:lang w:eastAsia="ru-RU"/>
        </w:rPr>
        <w:t>м</w:t>
      </w:r>
      <w:r w:rsidRPr="00940EEF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у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8"/>
          <w:sz w:val="24"/>
          <w:szCs w:val="24"/>
          <w:u w:color="000000"/>
          <w:lang w:eastAsia="ru-RU"/>
        </w:rPr>
        <w:t>п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4"/>
          <w:sz w:val="24"/>
          <w:szCs w:val="24"/>
          <w:u w:color="000000"/>
          <w:lang w:eastAsia="ru-RU"/>
        </w:rPr>
        <w:t>р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w w:val="88"/>
          <w:sz w:val="24"/>
          <w:szCs w:val="24"/>
          <w:u w:color="000000"/>
          <w:lang w:eastAsia="ru-RU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87"/>
          <w:sz w:val="24"/>
          <w:szCs w:val="24"/>
          <w:u w:color="000000"/>
          <w:lang w:eastAsia="ru-RU"/>
        </w:rPr>
        <w:t>д</w:t>
      </w:r>
      <w:r w:rsidRPr="00940EEF">
        <w:rPr>
          <w:rFonts w:ascii="Times New Roman" w:eastAsia="Calibri" w:hAnsi="Times New Roman" w:cs="Times New Roman"/>
          <w:b/>
          <w:color w:val="000000"/>
          <w:spacing w:val="2"/>
          <w:w w:val="95"/>
          <w:sz w:val="24"/>
          <w:szCs w:val="24"/>
          <w:u w:color="000000"/>
          <w:lang w:eastAsia="ru-RU"/>
        </w:rPr>
        <w:t>м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88"/>
          <w:sz w:val="24"/>
          <w:szCs w:val="24"/>
          <w:u w:color="000000"/>
          <w:lang w:eastAsia="ru-RU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sz w:val="24"/>
          <w:szCs w:val="24"/>
          <w:u w:color="000000"/>
          <w:lang w:eastAsia="ru-RU"/>
        </w:rPr>
        <w:t>т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6"/>
          <w:sz w:val="24"/>
          <w:szCs w:val="24"/>
          <w:u w:color="000000"/>
          <w:lang w:eastAsia="ru-RU"/>
        </w:rPr>
        <w:t>у</w:t>
      </w:r>
      <w:r w:rsidRPr="00940EEF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spellStart"/>
      <w:r w:rsidRPr="00940EEF">
        <w:rPr>
          <w:rFonts w:ascii="Times New Roman" w:hAnsi="Times New Roman" w:cs="Times New Roman"/>
          <w:b/>
          <w:sz w:val="24"/>
          <w:szCs w:val="24"/>
        </w:rPr>
        <w:t>психомотрики</w:t>
      </w:r>
      <w:proofErr w:type="spellEnd"/>
      <w:r w:rsidRPr="00940EEF">
        <w:rPr>
          <w:rFonts w:ascii="Times New Roman" w:hAnsi="Times New Roman" w:cs="Times New Roman"/>
          <w:b/>
          <w:sz w:val="24"/>
          <w:szCs w:val="24"/>
        </w:rPr>
        <w:t xml:space="preserve"> и сенсорных процессов» </w:t>
      </w:r>
      <w:r w:rsidRPr="00940EEF">
        <w:rPr>
          <w:rFonts w:ascii="Times New Roman" w:eastAsia="Calibri" w:hAnsi="Times New Roman" w:cs="Times New Roman"/>
          <w:b/>
          <w:color w:val="000000"/>
          <w:w w:val="109"/>
          <w:sz w:val="24"/>
          <w:szCs w:val="24"/>
          <w:u w:color="000000"/>
          <w:lang w:eastAsia="ru-RU"/>
        </w:rPr>
        <w:t>в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3</w:t>
      </w:r>
      <w:r w:rsidRPr="00940EEF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w w:val="116"/>
          <w:sz w:val="24"/>
          <w:szCs w:val="24"/>
          <w:u w:color="000000"/>
          <w:lang w:eastAsia="ru-RU"/>
        </w:rPr>
        <w:t>к</w:t>
      </w:r>
      <w:r w:rsidRPr="00940EEF">
        <w:rPr>
          <w:rFonts w:ascii="Times New Roman" w:eastAsia="Calibri" w:hAnsi="Times New Roman" w:cs="Times New Roman"/>
          <w:b/>
          <w:color w:val="000000"/>
          <w:w w:val="107"/>
          <w:sz w:val="24"/>
          <w:szCs w:val="24"/>
          <w:u w:color="000000"/>
          <w:lang w:eastAsia="ru-RU"/>
        </w:rPr>
        <w:t>л</w:t>
      </w:r>
      <w:r w:rsidRPr="00940EEF">
        <w:rPr>
          <w:rFonts w:ascii="Times New Roman" w:eastAsia="Calibri" w:hAnsi="Times New Roman" w:cs="Times New Roman"/>
          <w:b/>
          <w:color w:val="000000"/>
          <w:w w:val="101"/>
          <w:sz w:val="24"/>
          <w:szCs w:val="24"/>
          <w:u w:color="000000"/>
          <w:lang w:eastAsia="ru-RU"/>
        </w:rPr>
        <w:t>а</w:t>
      </w:r>
      <w:r w:rsidRPr="00940EEF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с</w:t>
      </w:r>
      <w:r w:rsidRPr="00940EEF">
        <w:rPr>
          <w:rFonts w:ascii="Times New Roman" w:eastAsia="Calibri" w:hAnsi="Times New Roman" w:cs="Times New Roman"/>
          <w:b/>
          <w:color w:val="000000"/>
          <w:spacing w:val="-2"/>
          <w:w w:val="106"/>
          <w:sz w:val="24"/>
          <w:szCs w:val="24"/>
          <w:u w:color="000000"/>
          <w:lang w:eastAsia="ru-RU"/>
        </w:rPr>
        <w:t>с</w:t>
      </w:r>
      <w:r w:rsidRPr="00940EEF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  <w:t>е</w:t>
      </w:r>
    </w:p>
    <w:p w:rsidR="00940EEF" w:rsidRPr="00940EEF" w:rsidRDefault="00940EEF" w:rsidP="00940EEF">
      <w:pPr>
        <w:pStyle w:val="a7"/>
        <w:ind w:firstLine="709"/>
        <w:rPr>
          <w:rFonts w:ascii="Times New Roman" w:hAnsi="Times New Roman"/>
          <w:sz w:val="24"/>
          <w:szCs w:val="24"/>
          <w:u w:val="single"/>
        </w:rPr>
      </w:pPr>
      <w:r w:rsidRPr="00940EEF">
        <w:rPr>
          <w:rFonts w:ascii="Times New Roman" w:hAnsi="Times New Roman"/>
          <w:sz w:val="24"/>
          <w:szCs w:val="24"/>
          <w:u w:val="single"/>
        </w:rPr>
        <w:t>Минимальный уровень:</w:t>
      </w:r>
    </w:p>
    <w:p w:rsidR="00940EEF" w:rsidRPr="00940EEF" w:rsidRDefault="00940EEF" w:rsidP="00940EEF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40EEF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lastRenderedPageBreak/>
        <w:t>целенаправленно выполнять действия по трехзвенной инструкции учителя;</w:t>
      </w:r>
    </w:p>
    <w:p w:rsidR="00940EEF" w:rsidRPr="00940EEF" w:rsidRDefault="00940EEF" w:rsidP="00940EEF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40EEF">
        <w:rPr>
          <w:rFonts w:ascii="Times New Roman" w:hAnsi="Times New Roman"/>
          <w:color w:val="000000"/>
          <w:sz w:val="24"/>
          <w:szCs w:val="24"/>
        </w:rPr>
        <w:t>различать основные цвета, геометрические формы (квадрат, круг, треугольник, овал, прямоугольник);</w:t>
      </w:r>
    </w:p>
    <w:p w:rsidR="00940EEF" w:rsidRPr="00940EEF" w:rsidRDefault="00940EEF" w:rsidP="00940EEF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группировать предметы по трем признакам формы, величины, цвета с помощью учителя;</w:t>
      </w:r>
    </w:p>
    <w:p w:rsidR="00940EEF" w:rsidRPr="00940EEF" w:rsidRDefault="00940EEF" w:rsidP="00940EEF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определять цвета и оттенки, используя их в игровой и продуктивной деятельности по показу;</w:t>
      </w:r>
    </w:p>
    <w:p w:rsidR="00940EEF" w:rsidRPr="00940EEF" w:rsidRDefault="00940EEF" w:rsidP="00940EEF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40EEF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дорисовывать незаконченные геометрические фигуры;</w:t>
      </w:r>
    </w:p>
    <w:p w:rsidR="00940EEF" w:rsidRPr="00940EEF" w:rsidRDefault="00940EEF" w:rsidP="00940EEF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40EEF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рисовать бордюры, выполнять графические диктанты на слух;</w:t>
      </w:r>
    </w:p>
    <w:p w:rsidR="00940EEF" w:rsidRPr="00940EEF" w:rsidRDefault="00940EEF" w:rsidP="00940EEF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40EEF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определять контрастные температуры предметов; различать пищевые запахи и вкусы; обозначать их словесно;</w:t>
      </w:r>
    </w:p>
    <w:p w:rsidR="00940EEF" w:rsidRPr="00940EEF" w:rsidRDefault="00940EEF" w:rsidP="00940EEF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40EEF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определять направление звука в пространстве; выполнять действия по звуковому сигналу; повторять простой ритмический рисунок;</w:t>
      </w:r>
    </w:p>
    <w:p w:rsidR="00940EEF" w:rsidRPr="00940EEF" w:rsidRDefault="00940EEF" w:rsidP="00940EEF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выделять слова, близкие по слоговой структуре, используя помощь учителя;</w:t>
      </w:r>
    </w:p>
    <w:p w:rsidR="00940EEF" w:rsidRPr="00940EEF" w:rsidRDefault="00940EEF" w:rsidP="00940EEF">
      <w:pPr>
        <w:pStyle w:val="a5"/>
        <w:numPr>
          <w:ilvl w:val="0"/>
          <w:numId w:val="5"/>
        </w:numPr>
        <w:ind w:left="0" w:firstLine="426"/>
        <w:contextualSpacing/>
        <w:jc w:val="both"/>
        <w:rPr>
          <w:sz w:val="24"/>
        </w:rPr>
      </w:pPr>
      <w:r w:rsidRPr="00940EEF">
        <w:rPr>
          <w:sz w:val="24"/>
        </w:rPr>
        <w:t xml:space="preserve">ориентироваться в условиях практических проблемных задачах; </w:t>
      </w:r>
    </w:p>
    <w:p w:rsidR="00940EEF" w:rsidRPr="00940EEF" w:rsidRDefault="00940EEF" w:rsidP="00940EEF">
      <w:pPr>
        <w:pStyle w:val="a5"/>
        <w:numPr>
          <w:ilvl w:val="0"/>
          <w:numId w:val="5"/>
        </w:numPr>
        <w:ind w:left="0" w:firstLine="426"/>
        <w:contextualSpacing/>
        <w:jc w:val="both"/>
        <w:rPr>
          <w:sz w:val="24"/>
        </w:rPr>
      </w:pPr>
      <w:r w:rsidRPr="00940EEF">
        <w:rPr>
          <w:sz w:val="24"/>
          <w:shd w:val="clear" w:color="auto" w:fill="FFFFFF"/>
        </w:rPr>
        <w:t>определять предпосылки</w:t>
      </w:r>
      <w:r w:rsidRPr="00940EEF">
        <w:rPr>
          <w:sz w:val="24"/>
        </w:rPr>
        <w:t xml:space="preserve"> решения задач</w:t>
      </w:r>
      <w:r w:rsidRPr="00940EEF">
        <w:rPr>
          <w:color w:val="000000"/>
          <w:sz w:val="24"/>
          <w:shd w:val="clear" w:color="auto" w:fill="FFFFFF"/>
        </w:rPr>
        <w:t xml:space="preserve"> в наглядно- действенном плане к наглядно- образному мышлению, используя помощь учителя;</w:t>
      </w:r>
    </w:p>
    <w:p w:rsidR="00940EEF" w:rsidRPr="00940EEF" w:rsidRDefault="00940EEF" w:rsidP="00940EEF">
      <w:pPr>
        <w:pStyle w:val="a5"/>
        <w:numPr>
          <w:ilvl w:val="0"/>
          <w:numId w:val="5"/>
        </w:numPr>
        <w:ind w:left="0" w:firstLine="426"/>
        <w:contextualSpacing/>
        <w:jc w:val="both"/>
        <w:rPr>
          <w:sz w:val="24"/>
        </w:rPr>
      </w:pPr>
      <w:r w:rsidRPr="00940EEF">
        <w:rPr>
          <w:bCs/>
          <w:sz w:val="24"/>
        </w:rPr>
        <w:t xml:space="preserve">используют </w:t>
      </w:r>
      <w:r w:rsidRPr="00940EEF">
        <w:rPr>
          <w:color w:val="000000"/>
          <w:sz w:val="24"/>
          <w:shd w:val="clear" w:color="auto" w:fill="FFFFFF"/>
        </w:rPr>
        <w:t>наглядные модели и схемы на развитие воображения, используя помощь учителя.</w:t>
      </w:r>
    </w:p>
    <w:p w:rsidR="00940EEF" w:rsidRPr="00940EEF" w:rsidRDefault="00940EEF" w:rsidP="0094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40EEF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940EEF" w:rsidRPr="00940EEF" w:rsidRDefault="00940EEF" w:rsidP="00940EEF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самостоятельно выполнять действия по трехзвенной инструкции педагога;</w:t>
      </w:r>
    </w:p>
    <w:p w:rsidR="00940EEF" w:rsidRPr="00940EEF" w:rsidRDefault="00940EEF" w:rsidP="00940EEF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самостоятельно группировать предметы по трем признакам формы, величины, цвета;</w:t>
      </w:r>
    </w:p>
    <w:p w:rsidR="00940EEF" w:rsidRPr="00940EEF" w:rsidRDefault="00940EEF" w:rsidP="00940EEF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самостоятельно дорисовывать незаконченные изображения;</w:t>
      </w:r>
    </w:p>
    <w:p w:rsidR="00940EEF" w:rsidRPr="00940EEF" w:rsidRDefault="00940EEF" w:rsidP="00940EEF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самостоятельно определять цвета и оттенки, используя их в игровой и продуктивной деятельности;</w:t>
      </w:r>
    </w:p>
    <w:p w:rsidR="00940EEF" w:rsidRPr="00940EEF" w:rsidRDefault="00940EEF" w:rsidP="00940EEF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узнавать, показывать, называть основные геометрические фигуры и тела (круг, квадрат, прямоугольник, шар, куб);</w:t>
      </w:r>
    </w:p>
    <w:p w:rsidR="00940EEF" w:rsidRPr="00940EEF" w:rsidRDefault="00940EEF" w:rsidP="00940EEF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самостоятельно выделять слова, близкие по слоговой структуре</w:t>
      </w:r>
    </w:p>
    <w:p w:rsidR="00940EEF" w:rsidRPr="00940EEF" w:rsidRDefault="00940EEF" w:rsidP="00940EEF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самостоятельно определять на ощупь поверхность предметов и обозначать в слове качества и свойства, использовать в продуктивной деятельности;</w:t>
      </w:r>
    </w:p>
    <w:p w:rsidR="00940EEF" w:rsidRPr="00940EEF" w:rsidRDefault="00940EEF" w:rsidP="00940EEF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самостоятельно классифицировать предметы и явления на основе выделенных свойств и качеств;</w:t>
      </w:r>
    </w:p>
    <w:p w:rsidR="00940EEF" w:rsidRPr="00940EEF" w:rsidRDefault="00940EEF" w:rsidP="00940EEF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самостоятельно сравнивать предметы по тяжести на глаз, взвешивая на руке;</w:t>
      </w:r>
    </w:p>
    <w:p w:rsidR="00940EEF" w:rsidRPr="00940EEF" w:rsidRDefault="00940EEF" w:rsidP="00940EEF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самостоятельно действовать по звуковому сигналу;</w:t>
      </w:r>
    </w:p>
    <w:p w:rsidR="00940EEF" w:rsidRPr="00940EEF" w:rsidRDefault="00940EEF" w:rsidP="00940EEF">
      <w:pPr>
        <w:pStyle w:val="a5"/>
        <w:numPr>
          <w:ilvl w:val="0"/>
          <w:numId w:val="6"/>
        </w:numPr>
        <w:tabs>
          <w:tab w:val="left" w:pos="284"/>
        </w:tabs>
        <w:ind w:left="0" w:firstLine="426"/>
        <w:contextualSpacing/>
        <w:jc w:val="both"/>
        <w:rPr>
          <w:sz w:val="24"/>
        </w:rPr>
      </w:pPr>
      <w:r w:rsidRPr="00940EEF">
        <w:rPr>
          <w:sz w:val="24"/>
        </w:rPr>
        <w:t>выполнять анализ наглядно-образных задач;</w:t>
      </w:r>
    </w:p>
    <w:p w:rsidR="00940EEF" w:rsidRPr="00940EEF" w:rsidRDefault="00940EEF" w:rsidP="00940EEF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  <w:shd w:val="clear" w:color="auto" w:fill="FFFFFF"/>
        </w:rPr>
        <w:t>определять предпосылки</w:t>
      </w:r>
      <w:r w:rsidRPr="00940EEF">
        <w:rPr>
          <w:rFonts w:ascii="Times New Roman" w:hAnsi="Times New Roman"/>
          <w:sz w:val="24"/>
          <w:szCs w:val="24"/>
        </w:rPr>
        <w:t xml:space="preserve"> решения задач</w:t>
      </w:r>
      <w:r w:rsidRPr="00940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наглядно- действенном плане к наглядно- образному мышлению, самостоятельно;</w:t>
      </w:r>
    </w:p>
    <w:p w:rsidR="00940EEF" w:rsidRPr="00940EEF" w:rsidRDefault="00940EEF" w:rsidP="00940EEF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bCs/>
          <w:sz w:val="24"/>
          <w:szCs w:val="24"/>
        </w:rPr>
        <w:t xml:space="preserve">используют </w:t>
      </w:r>
      <w:r w:rsidRPr="00940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наглядные модели и схемы на развитие воображения.</w:t>
      </w:r>
    </w:p>
    <w:p w:rsidR="00940EEF" w:rsidRPr="00940EEF" w:rsidRDefault="00940EEF" w:rsidP="00940EEF">
      <w:pPr>
        <w:tabs>
          <w:tab w:val="left" w:pos="397"/>
        </w:tabs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EEF">
        <w:rPr>
          <w:rFonts w:ascii="Times New Roman" w:hAnsi="Times New Roman" w:cs="Times New Roman"/>
          <w:b/>
          <w:sz w:val="24"/>
          <w:szCs w:val="24"/>
        </w:rPr>
        <w:t>Система оценки достижений</w:t>
      </w:r>
      <w:r w:rsidRPr="00940EEF">
        <w:rPr>
          <w:rFonts w:ascii="Times New Roman" w:eastAsia="Calibri" w:hAnsi="Times New Roman" w:cs="Times New Roman"/>
          <w:b/>
          <w:color w:val="000000"/>
          <w:w w:val="108"/>
          <w:sz w:val="24"/>
          <w:szCs w:val="24"/>
          <w:u w:color="000000"/>
          <w:lang w:eastAsia="ru-RU"/>
        </w:rPr>
        <w:t xml:space="preserve"> п</w:t>
      </w:r>
      <w:r w:rsidRPr="00940EEF">
        <w:rPr>
          <w:rFonts w:ascii="Times New Roman" w:eastAsia="Calibri" w:hAnsi="Times New Roman" w:cs="Times New Roman"/>
          <w:b/>
          <w:color w:val="000000"/>
          <w:w w:val="93"/>
          <w:sz w:val="24"/>
          <w:szCs w:val="24"/>
          <w:u w:color="000000"/>
          <w:lang w:eastAsia="ru-RU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spacing w:val="8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у</w:t>
      </w:r>
      <w:r w:rsidRPr="00940EEF">
        <w:rPr>
          <w:rFonts w:ascii="Times New Roman" w:eastAsia="Calibri" w:hAnsi="Times New Roman" w:cs="Times New Roman"/>
          <w:b/>
          <w:color w:val="000000"/>
          <w:w w:val="115"/>
          <w:sz w:val="24"/>
          <w:szCs w:val="24"/>
          <w:u w:color="000000"/>
          <w:lang w:eastAsia="ru-RU"/>
        </w:rPr>
        <w:t>ч</w:t>
      </w:r>
      <w:r w:rsidRPr="00940EEF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w w:val="94"/>
          <w:sz w:val="24"/>
          <w:szCs w:val="24"/>
          <w:u w:color="000000"/>
          <w:lang w:eastAsia="ru-RU"/>
        </w:rPr>
        <w:t>б</w:t>
      </w:r>
      <w:r w:rsidRPr="00940EEF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  <w:u w:color="000000"/>
          <w:lang w:eastAsia="ru-RU"/>
        </w:rPr>
        <w:t>н</w:t>
      </w:r>
      <w:r w:rsidRPr="00940EEF">
        <w:rPr>
          <w:rFonts w:ascii="Times New Roman" w:eastAsia="Calibri" w:hAnsi="Times New Roman" w:cs="Times New Roman"/>
          <w:b/>
          <w:color w:val="000000"/>
          <w:spacing w:val="-1"/>
          <w:w w:val="93"/>
          <w:sz w:val="24"/>
          <w:szCs w:val="24"/>
          <w:u w:color="000000"/>
          <w:lang w:eastAsia="ru-RU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w w:val="95"/>
          <w:sz w:val="24"/>
          <w:szCs w:val="24"/>
          <w:u w:color="000000"/>
          <w:lang w:eastAsia="ru-RU"/>
        </w:rPr>
        <w:t>м</w:t>
      </w:r>
      <w:r w:rsidRPr="00940EEF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у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8"/>
          <w:sz w:val="24"/>
          <w:szCs w:val="24"/>
          <w:u w:color="000000"/>
          <w:lang w:eastAsia="ru-RU"/>
        </w:rPr>
        <w:t>п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4"/>
          <w:sz w:val="24"/>
          <w:szCs w:val="24"/>
          <w:u w:color="000000"/>
          <w:lang w:eastAsia="ru-RU"/>
        </w:rPr>
        <w:t>р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w w:val="88"/>
          <w:sz w:val="24"/>
          <w:szCs w:val="24"/>
          <w:u w:color="000000"/>
          <w:lang w:eastAsia="ru-RU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87"/>
          <w:sz w:val="24"/>
          <w:szCs w:val="24"/>
          <w:u w:color="000000"/>
          <w:lang w:eastAsia="ru-RU"/>
        </w:rPr>
        <w:t>д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w w:val="95"/>
          <w:sz w:val="24"/>
          <w:szCs w:val="24"/>
          <w:u w:color="000000"/>
          <w:lang w:eastAsia="ru-RU"/>
        </w:rPr>
        <w:t>м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88"/>
          <w:sz w:val="24"/>
          <w:szCs w:val="24"/>
          <w:u w:color="000000"/>
          <w:lang w:eastAsia="ru-RU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sz w:val="24"/>
          <w:szCs w:val="24"/>
          <w:u w:color="000000"/>
          <w:lang w:eastAsia="ru-RU"/>
        </w:rPr>
        <w:t>т</w:t>
      </w:r>
      <w:r w:rsidRPr="00940EEF">
        <w:rPr>
          <w:rFonts w:ascii="Times New Roman" w:eastAsia="Calibri" w:hAnsi="Times New Roman" w:cs="Times New Roman"/>
          <w:b/>
          <w:color w:val="000000"/>
          <w:spacing w:val="3"/>
          <w:w w:val="106"/>
          <w:sz w:val="24"/>
          <w:szCs w:val="24"/>
          <w:u w:color="000000"/>
          <w:lang w:eastAsia="ru-RU"/>
        </w:rPr>
        <w:t>у</w:t>
      </w:r>
      <w:r w:rsidRPr="00940EEF">
        <w:rPr>
          <w:rFonts w:ascii="Times New Roman" w:eastAsia="Calibri" w:hAnsi="Times New Roman" w:cs="Times New Roman"/>
          <w:b/>
          <w:color w:val="000000"/>
          <w:spacing w:val="4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spellStart"/>
      <w:r w:rsidRPr="00940EEF">
        <w:rPr>
          <w:rFonts w:ascii="Times New Roman" w:hAnsi="Times New Roman" w:cs="Times New Roman"/>
          <w:b/>
          <w:sz w:val="24"/>
          <w:szCs w:val="24"/>
        </w:rPr>
        <w:t>психомотрики</w:t>
      </w:r>
      <w:proofErr w:type="spellEnd"/>
      <w:r w:rsidRPr="00940EEF">
        <w:rPr>
          <w:rFonts w:ascii="Times New Roman" w:hAnsi="Times New Roman" w:cs="Times New Roman"/>
          <w:b/>
          <w:sz w:val="24"/>
          <w:szCs w:val="24"/>
        </w:rPr>
        <w:t xml:space="preserve"> и сенсорных процессов»</w:t>
      </w:r>
      <w:r w:rsidRPr="00940EEF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w w:val="109"/>
          <w:sz w:val="24"/>
          <w:szCs w:val="24"/>
          <w:u w:color="000000"/>
          <w:lang w:eastAsia="ru-RU"/>
        </w:rPr>
        <w:t>в</w:t>
      </w:r>
      <w:r w:rsidRPr="00940EEF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3</w:t>
      </w:r>
      <w:r w:rsidRPr="00940EEF">
        <w:rPr>
          <w:rFonts w:ascii="Times New Roman" w:eastAsia="Calibri" w:hAnsi="Times New Roman" w:cs="Times New Roman"/>
          <w:b/>
          <w:color w:val="000000"/>
          <w:spacing w:val="8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spacing w:val="-1"/>
          <w:w w:val="116"/>
          <w:sz w:val="24"/>
          <w:szCs w:val="24"/>
          <w:u w:color="000000"/>
          <w:lang w:eastAsia="ru-RU"/>
        </w:rPr>
        <w:t>к</w:t>
      </w:r>
      <w:r w:rsidRPr="00940EEF">
        <w:rPr>
          <w:rFonts w:ascii="Times New Roman" w:eastAsia="Calibri" w:hAnsi="Times New Roman" w:cs="Times New Roman"/>
          <w:b/>
          <w:color w:val="000000"/>
          <w:w w:val="107"/>
          <w:sz w:val="24"/>
          <w:szCs w:val="24"/>
          <w:u w:color="000000"/>
          <w:lang w:eastAsia="ru-RU"/>
        </w:rPr>
        <w:t>л</w:t>
      </w:r>
      <w:r w:rsidRPr="00940EEF">
        <w:rPr>
          <w:rFonts w:ascii="Times New Roman" w:eastAsia="Calibri" w:hAnsi="Times New Roman" w:cs="Times New Roman"/>
          <w:b/>
          <w:color w:val="000000"/>
          <w:w w:val="101"/>
          <w:sz w:val="24"/>
          <w:szCs w:val="24"/>
          <w:u w:color="000000"/>
          <w:lang w:eastAsia="ru-RU"/>
        </w:rPr>
        <w:t>а</w:t>
      </w:r>
      <w:r w:rsidRPr="00940EEF">
        <w:rPr>
          <w:rFonts w:ascii="Times New Roman" w:eastAsia="Calibri" w:hAnsi="Times New Roman" w:cs="Times New Roman"/>
          <w:b/>
          <w:color w:val="000000"/>
          <w:spacing w:val="-1"/>
          <w:w w:val="106"/>
          <w:sz w:val="24"/>
          <w:szCs w:val="24"/>
          <w:u w:color="000000"/>
          <w:lang w:eastAsia="ru-RU"/>
        </w:rPr>
        <w:t>сс</w:t>
      </w:r>
      <w:r w:rsidRPr="00940EEF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  <w:t>е</w:t>
      </w:r>
    </w:p>
    <w:p w:rsidR="00940EEF" w:rsidRPr="00940EEF" w:rsidRDefault="00940EEF" w:rsidP="00940EEF">
      <w:pPr>
        <w:tabs>
          <w:tab w:val="left" w:pos="397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940EEF">
        <w:rPr>
          <w:rFonts w:ascii="Times New Roman" w:hAnsi="Times New Roman" w:cs="Times New Roman"/>
          <w:sz w:val="24"/>
          <w:szCs w:val="24"/>
        </w:rPr>
        <w:t xml:space="preserve">Оценка личностных результатов предполагает, прежде всего, оценку </w:t>
      </w:r>
      <w:proofErr w:type="gramStart"/>
      <w:r w:rsidRPr="00940EEF">
        <w:rPr>
          <w:rFonts w:ascii="Times New Roman" w:hAnsi="Times New Roman" w:cs="Times New Roman"/>
          <w:sz w:val="24"/>
          <w:szCs w:val="24"/>
        </w:rPr>
        <w:t>продвижения</w:t>
      </w:r>
      <w:proofErr w:type="gramEnd"/>
      <w:r w:rsidRPr="00940EEF">
        <w:rPr>
          <w:rFonts w:ascii="Times New Roman" w:hAnsi="Times New Roman" w:cs="Times New Roman"/>
          <w:sz w:val="24"/>
          <w:szCs w:val="24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940EEF" w:rsidRPr="00940EEF" w:rsidRDefault="00940EEF" w:rsidP="00940EEF">
      <w:pPr>
        <w:pStyle w:val="a3"/>
        <w:numPr>
          <w:ilvl w:val="0"/>
          <w:numId w:val="7"/>
        </w:numPr>
        <w:tabs>
          <w:tab w:val="left" w:pos="397"/>
        </w:tabs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0 баллов – нет фиксируемой динамики;</w:t>
      </w:r>
    </w:p>
    <w:p w:rsidR="00940EEF" w:rsidRPr="00940EEF" w:rsidRDefault="00940EEF" w:rsidP="00940EEF">
      <w:pPr>
        <w:pStyle w:val="a3"/>
        <w:numPr>
          <w:ilvl w:val="0"/>
          <w:numId w:val="7"/>
        </w:numPr>
        <w:tabs>
          <w:tab w:val="left" w:pos="397"/>
        </w:tabs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1 балл – минимальная динамика;</w:t>
      </w:r>
    </w:p>
    <w:p w:rsidR="00940EEF" w:rsidRPr="00940EEF" w:rsidRDefault="00940EEF" w:rsidP="00940EEF">
      <w:pPr>
        <w:pStyle w:val="a3"/>
        <w:numPr>
          <w:ilvl w:val="0"/>
          <w:numId w:val="7"/>
        </w:numPr>
        <w:tabs>
          <w:tab w:val="left" w:pos="397"/>
        </w:tabs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2 балла- удовлетворительная динамика;</w:t>
      </w:r>
    </w:p>
    <w:p w:rsidR="00940EEF" w:rsidRPr="00940EEF" w:rsidRDefault="00940EEF" w:rsidP="00940EEF">
      <w:pPr>
        <w:pStyle w:val="a3"/>
        <w:numPr>
          <w:ilvl w:val="0"/>
          <w:numId w:val="7"/>
        </w:numPr>
        <w:tabs>
          <w:tab w:val="left" w:pos="397"/>
        </w:tabs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3 балла – значительная динамика.</w:t>
      </w:r>
    </w:p>
    <w:p w:rsidR="00940EEF" w:rsidRPr="00940EEF" w:rsidRDefault="00940EEF" w:rsidP="0094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EEF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к адаптированной основной общеобразовательной программе для обучающихся с умственной отсталостью </w:t>
      </w:r>
      <w:r w:rsidRPr="00940EEF">
        <w:rPr>
          <w:rFonts w:ascii="Times New Roman" w:hAnsi="Times New Roman" w:cs="Times New Roman"/>
          <w:sz w:val="24"/>
          <w:szCs w:val="24"/>
        </w:rPr>
        <w:lastRenderedPageBreak/>
        <w:t>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:rsidR="00940EEF" w:rsidRPr="00940EEF" w:rsidRDefault="00940EEF" w:rsidP="0094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EEF">
        <w:rPr>
          <w:rFonts w:ascii="Times New Roman" w:hAnsi="Times New Roman" w:cs="Times New Roman"/>
          <w:sz w:val="24"/>
          <w:szCs w:val="24"/>
        </w:rPr>
        <w:t xml:space="preserve">На коррекционных занятиях «Развитие психомоторики и сенсорных процессов» система оценивания является </w:t>
      </w:r>
      <w:proofErr w:type="spellStart"/>
      <w:r w:rsidRPr="00940EEF">
        <w:rPr>
          <w:rFonts w:ascii="Times New Roman" w:hAnsi="Times New Roman" w:cs="Times New Roman"/>
          <w:sz w:val="24"/>
          <w:szCs w:val="24"/>
        </w:rPr>
        <w:t>безотметочной</w:t>
      </w:r>
      <w:proofErr w:type="spellEnd"/>
      <w:r w:rsidRPr="00940EEF">
        <w:rPr>
          <w:rFonts w:ascii="Times New Roman" w:hAnsi="Times New Roman" w:cs="Times New Roman"/>
          <w:sz w:val="24"/>
          <w:szCs w:val="24"/>
        </w:rPr>
        <w:t>, в тоже время учитель-дефектолог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:rsidR="00940EEF" w:rsidRPr="00940EEF" w:rsidRDefault="00940EEF" w:rsidP="00940EEF">
      <w:pPr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EEF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на коррекционных занятиях в форме тестирования. Итоговые работы могут состоять из группового и индивидуального обследования. </w:t>
      </w:r>
    </w:p>
    <w:p w:rsidR="00940EEF" w:rsidRPr="00940EEF" w:rsidRDefault="00940EEF" w:rsidP="00940EEF">
      <w:pPr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EEF">
        <w:rPr>
          <w:rFonts w:ascii="Times New Roman" w:hAnsi="Times New Roman" w:cs="Times New Roman"/>
          <w:sz w:val="24"/>
          <w:szCs w:val="24"/>
        </w:rPr>
        <w:t xml:space="preserve">Учитель-дефектолог анализирует специфические ошибки и строит дальнейшую коррекционную работу с учетом частотности допускаемых ошибок. Заполняется протокол на обучающегося. Проводится мониторинг </w:t>
      </w:r>
      <w:proofErr w:type="spellStart"/>
      <w:r w:rsidRPr="00940EEF">
        <w:rPr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Pr="00940EEF">
        <w:rPr>
          <w:rFonts w:ascii="Times New Roman" w:hAnsi="Times New Roman" w:cs="Times New Roman"/>
          <w:sz w:val="24"/>
          <w:szCs w:val="24"/>
        </w:rPr>
        <w:t xml:space="preserve"> навыков и познавательной сферы: первичное (на начало года); итоговое (конец года).</w:t>
      </w:r>
    </w:p>
    <w:p w:rsidR="00940EEF" w:rsidRPr="00940EEF" w:rsidRDefault="00940EEF" w:rsidP="0094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EEF">
        <w:rPr>
          <w:rFonts w:ascii="Times New Roman" w:hAnsi="Times New Roman" w:cs="Times New Roman"/>
          <w:sz w:val="24"/>
          <w:szCs w:val="24"/>
        </w:rPr>
        <w:t xml:space="preserve">В основу организации процедуры коррекционного мониторинга по развитию психомоторики и сенсорных процессов обучающихся положены методики Е.А. </w:t>
      </w:r>
      <w:proofErr w:type="spellStart"/>
      <w:r w:rsidRPr="00940EEF">
        <w:rPr>
          <w:rFonts w:ascii="Times New Roman" w:hAnsi="Times New Roman" w:cs="Times New Roman"/>
          <w:sz w:val="24"/>
          <w:szCs w:val="24"/>
        </w:rPr>
        <w:t>Стребелевой</w:t>
      </w:r>
      <w:proofErr w:type="spellEnd"/>
      <w:r w:rsidRPr="00940EEF">
        <w:rPr>
          <w:rFonts w:ascii="Times New Roman" w:hAnsi="Times New Roman" w:cs="Times New Roman"/>
          <w:sz w:val="24"/>
          <w:szCs w:val="24"/>
        </w:rPr>
        <w:t xml:space="preserve">, Н.И. </w:t>
      </w:r>
      <w:proofErr w:type="spellStart"/>
      <w:proofErr w:type="gramStart"/>
      <w:r w:rsidRPr="00940EEF">
        <w:rPr>
          <w:rFonts w:ascii="Times New Roman" w:hAnsi="Times New Roman" w:cs="Times New Roman"/>
          <w:sz w:val="24"/>
          <w:szCs w:val="24"/>
        </w:rPr>
        <w:t>Озерецкого</w:t>
      </w:r>
      <w:proofErr w:type="spellEnd"/>
      <w:r w:rsidRPr="00940EEF">
        <w:rPr>
          <w:rFonts w:ascii="Times New Roman" w:hAnsi="Times New Roman" w:cs="Times New Roman"/>
          <w:sz w:val="24"/>
          <w:szCs w:val="24"/>
        </w:rPr>
        <w:t>,  М.О.</w:t>
      </w:r>
      <w:proofErr w:type="gramEnd"/>
      <w:r w:rsidRPr="00940EEF">
        <w:rPr>
          <w:rFonts w:ascii="Times New Roman" w:hAnsi="Times New Roman" w:cs="Times New Roman"/>
          <w:sz w:val="24"/>
          <w:szCs w:val="24"/>
        </w:rPr>
        <w:t xml:space="preserve"> Гуревич, А.Р. </w:t>
      </w:r>
      <w:proofErr w:type="spellStart"/>
      <w:r w:rsidRPr="00940EEF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940EEF">
        <w:rPr>
          <w:rFonts w:ascii="Times New Roman" w:hAnsi="Times New Roman" w:cs="Times New Roman"/>
          <w:sz w:val="24"/>
          <w:szCs w:val="24"/>
        </w:rPr>
        <w:t>, М.М. Семаго.</w:t>
      </w:r>
    </w:p>
    <w:p w:rsidR="00940EEF" w:rsidRPr="00940EEF" w:rsidRDefault="00940EEF" w:rsidP="0094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EEF">
        <w:rPr>
          <w:rFonts w:ascii="Times New Roman" w:hAnsi="Times New Roman" w:cs="Times New Roman"/>
          <w:sz w:val="24"/>
          <w:szCs w:val="24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:rsidR="00940EEF" w:rsidRPr="00940EEF" w:rsidRDefault="00940EEF" w:rsidP="0094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EEF">
        <w:rPr>
          <w:rFonts w:ascii="Times New Roman" w:hAnsi="Times New Roman" w:cs="Times New Roman"/>
          <w:sz w:val="24"/>
          <w:szCs w:val="24"/>
        </w:rPr>
        <w:t>Критерии оценки уровня развития:</w:t>
      </w:r>
    </w:p>
    <w:p w:rsidR="00940EEF" w:rsidRPr="00940EEF" w:rsidRDefault="00940EEF" w:rsidP="00940EEF">
      <w:pPr>
        <w:numPr>
          <w:ilvl w:val="0"/>
          <w:numId w:val="8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940EEF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высокий – 100 - 80%; </w:t>
      </w:r>
    </w:p>
    <w:p w:rsidR="00940EEF" w:rsidRPr="00940EEF" w:rsidRDefault="00940EEF" w:rsidP="00940EEF">
      <w:pPr>
        <w:numPr>
          <w:ilvl w:val="0"/>
          <w:numId w:val="8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940EEF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выше среднего – 79,9 -65%; </w:t>
      </w:r>
    </w:p>
    <w:p w:rsidR="00940EEF" w:rsidRPr="00940EEF" w:rsidRDefault="00940EEF" w:rsidP="00940EEF">
      <w:pPr>
        <w:numPr>
          <w:ilvl w:val="0"/>
          <w:numId w:val="8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940EEF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средний – 64,9 - 45%; </w:t>
      </w:r>
    </w:p>
    <w:p w:rsidR="00940EEF" w:rsidRPr="00940EEF" w:rsidRDefault="00940EEF" w:rsidP="00940EEF">
      <w:pPr>
        <w:numPr>
          <w:ilvl w:val="0"/>
          <w:numId w:val="8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940EEF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низкий – 44,9% и ниже. </w:t>
      </w:r>
    </w:p>
    <w:p w:rsidR="00940EEF" w:rsidRPr="00940EEF" w:rsidRDefault="00940EEF" w:rsidP="00940EE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40EEF">
        <w:rPr>
          <w:rFonts w:ascii="Times New Roman" w:hAnsi="Times New Roman" w:cs="Times New Roman"/>
          <w:sz w:val="24"/>
          <w:szCs w:val="24"/>
        </w:rPr>
        <w:t xml:space="preserve">На основе полученных значений вычерчивается индивидуальный график динамики развития, отражающий как наиболее несформированные, так и наиболее сохранные компоненты сенсорной системы обучающегося и позволяющий отследить динамику его познавательного развития. </w:t>
      </w:r>
    </w:p>
    <w:p w:rsidR="00940EEF" w:rsidRPr="00940EEF" w:rsidRDefault="00940EEF" w:rsidP="00940EEF">
      <w:pPr>
        <w:widowControl w:val="0"/>
        <w:autoSpaceDE w:val="0"/>
        <w:autoSpaceDN w:val="0"/>
        <w:adjustRightInd w:val="0"/>
        <w:spacing w:after="0" w:line="240" w:lineRule="auto"/>
        <w:ind w:left="1069" w:right="1442"/>
        <w:jc w:val="center"/>
        <w:rPr>
          <w:rFonts w:ascii="Times New Roman" w:eastAsia="Calibri" w:hAnsi="Times New Roman"/>
          <w:b/>
          <w:color w:val="000000"/>
          <w:sz w:val="24"/>
          <w:szCs w:val="24"/>
          <w:u w:color="000000"/>
        </w:rPr>
      </w:pPr>
    </w:p>
    <w:p w:rsidR="00940EEF" w:rsidRDefault="00940EEF" w:rsidP="00FD03AC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FD03AC" w:rsidRPr="00940EEF" w:rsidRDefault="00940EEF" w:rsidP="00940EE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30"/>
          <w:sz w:val="24"/>
          <w:szCs w:val="24"/>
          <w:u w:color="000000"/>
          <w:lang w:eastAsia="ru-RU"/>
        </w:rPr>
      </w:pPr>
      <w:r w:rsidRPr="00940EEF">
        <w:rPr>
          <w:rFonts w:ascii="Times New Roman" w:eastAsia="Calibri" w:hAnsi="Times New Roman" w:cs="Times New Roman"/>
          <w:b/>
          <w:color w:val="000000"/>
          <w:spacing w:val="23"/>
          <w:sz w:val="24"/>
          <w:szCs w:val="24"/>
          <w:u w:color="000000"/>
          <w:lang w:eastAsia="ru-RU"/>
        </w:rPr>
        <w:lastRenderedPageBreak/>
        <w:t>I</w:t>
      </w:r>
      <w:r w:rsidRPr="00940EEF">
        <w:rPr>
          <w:rFonts w:ascii="Times New Roman" w:eastAsia="Calibri" w:hAnsi="Times New Roman" w:cs="Times New Roman"/>
          <w:b/>
          <w:color w:val="000000"/>
          <w:spacing w:val="25"/>
          <w:sz w:val="24"/>
          <w:szCs w:val="24"/>
          <w:u w:color="000000"/>
          <w:lang w:eastAsia="ru-RU"/>
        </w:rPr>
        <w:t>I</w:t>
      </w:r>
      <w:r w:rsidRPr="00940EEF">
        <w:rPr>
          <w:rFonts w:ascii="Times New Roman" w:eastAsia="Calibri" w:hAnsi="Times New Roman" w:cs="Times New Roman"/>
          <w:b/>
          <w:color w:val="000000"/>
          <w:spacing w:val="23"/>
          <w:w w:val="93"/>
          <w:sz w:val="24"/>
          <w:szCs w:val="24"/>
          <w:u w:color="000000"/>
          <w:lang w:eastAsia="ru-RU"/>
        </w:rPr>
        <w:t>.</w:t>
      </w:r>
      <w:r w:rsidRPr="00940EEF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eastAsia="ru-RU"/>
        </w:rPr>
        <w:tab/>
      </w:r>
      <w:r w:rsidRPr="00940EEF"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  <w:u w:color="000000"/>
          <w:lang w:eastAsia="ru-RU"/>
        </w:rPr>
        <w:t>С</w:t>
      </w:r>
      <w:r w:rsidRPr="00940EEF">
        <w:rPr>
          <w:rFonts w:ascii="Times New Roman" w:eastAsia="Calibri" w:hAnsi="Times New Roman" w:cs="Times New Roman"/>
          <w:b/>
          <w:color w:val="000000"/>
          <w:spacing w:val="19"/>
          <w:w w:val="115"/>
          <w:sz w:val="24"/>
          <w:szCs w:val="24"/>
          <w:u w:color="000000"/>
          <w:lang w:eastAsia="ru-RU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spacing w:val="20"/>
          <w:w w:val="102"/>
          <w:sz w:val="24"/>
          <w:szCs w:val="24"/>
          <w:u w:color="000000"/>
          <w:lang w:eastAsia="ru-RU"/>
        </w:rPr>
        <w:t>Д</w:t>
      </w:r>
      <w:r w:rsidRPr="00940EEF">
        <w:rPr>
          <w:rFonts w:ascii="Times New Roman" w:eastAsia="Calibri" w:hAnsi="Times New Roman" w:cs="Times New Roman"/>
          <w:b/>
          <w:color w:val="000000"/>
          <w:spacing w:val="17"/>
          <w:sz w:val="24"/>
          <w:szCs w:val="24"/>
          <w:u w:color="000000"/>
          <w:lang w:eastAsia="ru-RU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21"/>
          <w:w w:val="115"/>
          <w:sz w:val="24"/>
          <w:szCs w:val="24"/>
          <w:u w:color="000000"/>
          <w:lang w:eastAsia="ru-RU"/>
        </w:rPr>
        <w:t>Р</w:t>
      </w:r>
      <w:r w:rsidRPr="00940EEF">
        <w:rPr>
          <w:rFonts w:ascii="Times New Roman" w:eastAsia="Calibri" w:hAnsi="Times New Roman" w:cs="Times New Roman"/>
          <w:b/>
          <w:color w:val="000000"/>
          <w:spacing w:val="19"/>
          <w:w w:val="119"/>
          <w:sz w:val="24"/>
          <w:szCs w:val="24"/>
          <w:u w:color="000000"/>
          <w:lang w:eastAsia="ru-RU"/>
        </w:rPr>
        <w:t>ЖА</w:t>
      </w:r>
      <w:r w:rsidRPr="00940EEF"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  <w:u w:color="000000"/>
          <w:lang w:eastAsia="ru-RU"/>
        </w:rPr>
        <w:t>Н</w:t>
      </w:r>
      <w:r w:rsidRPr="00940EEF">
        <w:rPr>
          <w:rFonts w:ascii="Times New Roman" w:eastAsia="Calibri" w:hAnsi="Times New Roman" w:cs="Times New Roman"/>
          <w:b/>
          <w:color w:val="000000"/>
          <w:spacing w:val="17"/>
          <w:w w:val="119"/>
          <w:sz w:val="24"/>
          <w:szCs w:val="24"/>
          <w:u w:color="000000"/>
          <w:lang w:eastAsia="ru-RU"/>
        </w:rPr>
        <w:t>И</w:t>
      </w:r>
      <w:r w:rsidRPr="00940EEF"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  <w:u w:color="000000"/>
          <w:lang w:eastAsia="ru-RU"/>
        </w:rPr>
        <w:t>Е</w:t>
      </w:r>
      <w:r w:rsidRPr="00940EEF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940EEF">
        <w:rPr>
          <w:rFonts w:ascii="Times New Roman" w:eastAsia="Calibri" w:hAnsi="Times New Roman" w:cs="Times New Roman"/>
          <w:b/>
          <w:color w:val="000000"/>
          <w:spacing w:val="27"/>
          <w:w w:val="115"/>
          <w:sz w:val="24"/>
          <w:szCs w:val="24"/>
          <w:u w:color="000000"/>
          <w:lang w:eastAsia="ru-RU"/>
        </w:rPr>
        <w:t>О</w:t>
      </w:r>
      <w:r w:rsidRPr="00940EEF">
        <w:rPr>
          <w:rFonts w:ascii="Times New Roman" w:eastAsia="Calibri" w:hAnsi="Times New Roman" w:cs="Times New Roman"/>
          <w:b/>
          <w:color w:val="000000"/>
          <w:spacing w:val="29"/>
          <w:w w:val="119"/>
          <w:sz w:val="24"/>
          <w:szCs w:val="24"/>
          <w:u w:color="000000"/>
          <w:lang w:eastAsia="ru-RU"/>
        </w:rPr>
        <w:t>Б</w:t>
      </w:r>
      <w:r w:rsidRPr="00940EEF">
        <w:rPr>
          <w:rFonts w:ascii="Times New Roman" w:eastAsia="Calibri" w:hAnsi="Times New Roman" w:cs="Times New Roman"/>
          <w:b/>
          <w:color w:val="000000"/>
          <w:spacing w:val="29"/>
          <w:sz w:val="24"/>
          <w:szCs w:val="24"/>
          <w:u w:color="000000"/>
          <w:lang w:eastAsia="ru-RU"/>
        </w:rPr>
        <w:t>УЧЕН</w:t>
      </w:r>
      <w:r w:rsidRPr="00940EEF">
        <w:rPr>
          <w:rFonts w:ascii="Times New Roman" w:eastAsia="Calibri" w:hAnsi="Times New Roman" w:cs="Times New Roman"/>
          <w:b/>
          <w:color w:val="000000"/>
          <w:spacing w:val="27"/>
          <w:w w:val="119"/>
          <w:sz w:val="24"/>
          <w:szCs w:val="24"/>
          <w:u w:color="000000"/>
          <w:lang w:eastAsia="ru-RU"/>
        </w:rPr>
        <w:t>И</w:t>
      </w:r>
      <w:r w:rsidRPr="00940EEF">
        <w:rPr>
          <w:rFonts w:ascii="Times New Roman" w:eastAsia="Calibri" w:hAnsi="Times New Roman" w:cs="Times New Roman"/>
          <w:b/>
          <w:color w:val="000000"/>
          <w:spacing w:val="30"/>
          <w:sz w:val="24"/>
          <w:szCs w:val="24"/>
          <w:u w:color="000000"/>
          <w:lang w:eastAsia="ru-RU"/>
        </w:rPr>
        <w:t>Я</w:t>
      </w:r>
    </w:p>
    <w:p w:rsidR="00940EEF" w:rsidRPr="00940EEF" w:rsidRDefault="00940EEF" w:rsidP="0094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EEF">
        <w:rPr>
          <w:rStyle w:val="c16"/>
          <w:rFonts w:ascii="Times New Roman" w:hAnsi="Times New Roman" w:cs="Times New Roman"/>
          <w:sz w:val="24"/>
          <w:szCs w:val="24"/>
        </w:rPr>
        <w:t>Коррекционные занятия</w:t>
      </w:r>
      <w:r w:rsidRPr="00940EEF">
        <w:rPr>
          <w:rStyle w:val="c1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0EEF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940EEF">
        <w:rPr>
          <w:rFonts w:ascii="Times New Roman" w:hAnsi="Times New Roman" w:cs="Times New Roman"/>
          <w:sz w:val="24"/>
          <w:szCs w:val="24"/>
        </w:rPr>
        <w:t>Развитие психомоторики и сенсорных процессов</w:t>
      </w:r>
      <w:r w:rsidRPr="00940EEF">
        <w:rPr>
          <w:rStyle w:val="c0"/>
          <w:rFonts w:ascii="Times New Roman" w:hAnsi="Times New Roman" w:cs="Times New Roman"/>
          <w:sz w:val="24"/>
          <w:szCs w:val="24"/>
        </w:rPr>
        <w:t xml:space="preserve">» направлены на </w:t>
      </w:r>
      <w:r w:rsidRPr="00940EEF">
        <w:rPr>
          <w:rFonts w:ascii="Times New Roman" w:hAnsi="Times New Roman" w:cs="Times New Roman"/>
          <w:sz w:val="24"/>
          <w:szCs w:val="24"/>
        </w:rPr>
        <w:t xml:space="preserve">чувственное познание, включающее ощущение, восприятие, представления и на рациональное познание – понятие, суждение, умозаключение. </w:t>
      </w:r>
    </w:p>
    <w:p w:rsidR="00940EEF" w:rsidRPr="00940EEF" w:rsidRDefault="00940EEF" w:rsidP="00940E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940EEF">
        <w:rPr>
          <w:rFonts w:ascii="Times New Roman" w:hAnsi="Times New Roman" w:cs="Times New Roman"/>
          <w:color w:val="222222"/>
          <w:sz w:val="24"/>
          <w:szCs w:val="24"/>
        </w:rPr>
        <w:t>Познавательные действия встроены в общий ход жизни человека, в деятельность и в общение с другими людьми. Разные формы психики, обеспечивающие познание, деятельность и общение представляют собой психические процессы.</w:t>
      </w:r>
    </w:p>
    <w:p w:rsidR="00940EEF" w:rsidRPr="00940EEF" w:rsidRDefault="00940EEF" w:rsidP="0094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EEF">
        <w:rPr>
          <w:rFonts w:ascii="Times New Roman" w:hAnsi="Times New Roman" w:cs="Times New Roman"/>
          <w:sz w:val="24"/>
          <w:szCs w:val="24"/>
        </w:rPr>
        <w:t>Коррекционные занятия по «Развитие психомоторики и сенсорных процессов» осуществляются при использовании различных методов:</w:t>
      </w:r>
    </w:p>
    <w:p w:rsidR="00940EEF" w:rsidRPr="00940EEF" w:rsidRDefault="00940EEF" w:rsidP="00940EEF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практические - упражнения, игры, моделирование, инсценировки, техника «арт-терапия», практические опыты;</w:t>
      </w:r>
    </w:p>
    <w:p w:rsidR="00940EEF" w:rsidRPr="00940EEF" w:rsidRDefault="00940EEF" w:rsidP="00940EEF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наглядные - наблюдения, работа с картинками, аудио- и видеоматериалами, сенсорным инвентарем (</w:t>
      </w:r>
      <w:r w:rsidRPr="00940EEF">
        <w:rPr>
          <w:rFonts w:ascii="Times New Roman" w:hAnsi="Times New Roman"/>
          <w:sz w:val="24"/>
          <w:szCs w:val="24"/>
          <w:shd w:val="clear" w:color="auto" w:fill="FFFFFF"/>
        </w:rPr>
        <w:t>мячи, обручи, сенсорная «тропа» для ног, массажный коврик, полусфера);</w:t>
      </w:r>
    </w:p>
    <w:p w:rsidR="00940EEF" w:rsidRPr="00940EEF" w:rsidRDefault="00940EEF" w:rsidP="00940EEF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40EEF">
        <w:rPr>
          <w:rFonts w:ascii="Times New Roman" w:hAnsi="Times New Roman"/>
          <w:sz w:val="24"/>
          <w:szCs w:val="24"/>
        </w:rPr>
        <w:t>словесные - беседа, рассказ, пояснение, объяснение, педагогическая оценка;</w:t>
      </w:r>
    </w:p>
    <w:p w:rsidR="00940EEF" w:rsidRPr="00940EEF" w:rsidRDefault="00940EEF" w:rsidP="00940EEF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Style w:val="c1"/>
          <w:rFonts w:ascii="Times New Roman" w:hAnsi="Times New Roman"/>
          <w:sz w:val="24"/>
          <w:szCs w:val="24"/>
        </w:rPr>
      </w:pPr>
      <w:r w:rsidRPr="00940EEF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</w:t>
      </w:r>
      <w:proofErr w:type="spellStart"/>
      <w:r w:rsidRPr="00940EEF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саморегуляции</w:t>
      </w:r>
      <w:proofErr w:type="spellEnd"/>
      <w:r w:rsidRPr="00940EEF">
        <w:rPr>
          <w:rStyle w:val="c1"/>
          <w:rFonts w:ascii="Times New Roman" w:hAnsi="Times New Roman"/>
          <w:sz w:val="24"/>
          <w:szCs w:val="24"/>
          <w:shd w:val="clear" w:color="auto" w:fill="FFFFFF"/>
        </w:rPr>
        <w:t xml:space="preserve">, речь. </w:t>
      </w:r>
    </w:p>
    <w:p w:rsidR="009843AC" w:rsidRDefault="00940EEF" w:rsidP="00984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EEF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Следовательно, в результате </w:t>
      </w:r>
      <w:r w:rsidRPr="00940EEF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использования разнообразных методов для активизации познавательных процессов,</w:t>
      </w:r>
      <w:r w:rsidRPr="00940EEF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создается базовая предпосылка для овладения </w:t>
      </w:r>
      <w:r w:rsidRPr="00940EEF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новыми знаниями учебных предметов:</w:t>
      </w:r>
      <w:r w:rsidRPr="00940EEF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чтением, письмом, матема</w:t>
      </w:r>
      <w:r w:rsidR="009843AC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тическими представлениями и др.</w:t>
      </w:r>
    </w:p>
    <w:p w:rsidR="009843AC" w:rsidRDefault="009843AC" w:rsidP="009843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40EEF" w:rsidRPr="009843AC" w:rsidRDefault="00940EEF" w:rsidP="009843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0EEF">
        <w:rPr>
          <w:rFonts w:ascii="Times New Roman" w:hAnsi="Times New Roman" w:cs="Times New Roman"/>
          <w:sz w:val="24"/>
          <w:szCs w:val="24"/>
        </w:rPr>
        <w:t>Содержание разделов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5874"/>
        <w:gridCol w:w="1440"/>
        <w:gridCol w:w="1595"/>
      </w:tblGrid>
      <w:tr w:rsidR="00940EEF" w:rsidRPr="00940EEF" w:rsidTr="00E95F86">
        <w:tc>
          <w:tcPr>
            <w:tcW w:w="568" w:type="dxa"/>
          </w:tcPr>
          <w:p w:rsidR="00940EEF" w:rsidRPr="00940EEF" w:rsidRDefault="00940EEF" w:rsidP="00940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40EEF" w:rsidRPr="00940EEF" w:rsidRDefault="00940EEF" w:rsidP="00940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74" w:type="dxa"/>
          </w:tcPr>
          <w:p w:rsidR="00940EEF" w:rsidRPr="00940EEF" w:rsidRDefault="00940EEF" w:rsidP="00940E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40" w:type="dxa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940EEF" w:rsidRPr="00940EEF" w:rsidTr="00E95F86">
        <w:trPr>
          <w:trHeight w:val="284"/>
        </w:trPr>
        <w:tc>
          <w:tcPr>
            <w:tcW w:w="568" w:type="dxa"/>
          </w:tcPr>
          <w:p w:rsidR="00940EEF" w:rsidRPr="00940EEF" w:rsidRDefault="00940EEF" w:rsidP="00940E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74" w:type="dxa"/>
          </w:tcPr>
          <w:p w:rsidR="00940EEF" w:rsidRDefault="00940EEF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</w:t>
            </w:r>
          </w:p>
          <w:p w:rsidR="009843AC" w:rsidRPr="00940EEF" w:rsidRDefault="009843AC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0EEF" w:rsidRPr="00940EEF" w:rsidTr="00E95F86">
        <w:tc>
          <w:tcPr>
            <w:tcW w:w="568" w:type="dxa"/>
          </w:tcPr>
          <w:p w:rsidR="00940EEF" w:rsidRPr="00940EEF" w:rsidRDefault="00940EEF" w:rsidP="00940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74" w:type="dxa"/>
          </w:tcPr>
          <w:p w:rsidR="00940EEF" w:rsidRPr="00940EEF" w:rsidRDefault="00940EEF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крупной и мелкой моторики; </w:t>
            </w:r>
            <w:proofErr w:type="spellStart"/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 w:rsidRPr="00940EEF"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</w:p>
        </w:tc>
        <w:tc>
          <w:tcPr>
            <w:tcW w:w="1440" w:type="dxa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940EEF" w:rsidRPr="00940EEF" w:rsidRDefault="00940EEF" w:rsidP="00940E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0EEF" w:rsidRPr="00940EEF" w:rsidTr="00E95F86">
        <w:trPr>
          <w:trHeight w:val="279"/>
        </w:trPr>
        <w:tc>
          <w:tcPr>
            <w:tcW w:w="568" w:type="dxa"/>
          </w:tcPr>
          <w:p w:rsidR="00940EEF" w:rsidRPr="00940EEF" w:rsidRDefault="00940EEF" w:rsidP="00940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74" w:type="dxa"/>
          </w:tcPr>
          <w:p w:rsidR="00940EEF" w:rsidRDefault="00940EEF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Тактильно-двигательное восприятие</w:t>
            </w:r>
          </w:p>
          <w:p w:rsidR="009843AC" w:rsidRPr="00940EEF" w:rsidRDefault="009843AC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940EEF" w:rsidRPr="00940EEF" w:rsidRDefault="00940EEF" w:rsidP="00940E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0EEF" w:rsidRPr="00940EEF" w:rsidTr="00E95F86">
        <w:trPr>
          <w:trHeight w:val="270"/>
        </w:trPr>
        <w:tc>
          <w:tcPr>
            <w:tcW w:w="568" w:type="dxa"/>
          </w:tcPr>
          <w:p w:rsidR="00940EEF" w:rsidRPr="00940EEF" w:rsidRDefault="00940EEF" w:rsidP="00940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74" w:type="dxa"/>
          </w:tcPr>
          <w:p w:rsidR="00940EEF" w:rsidRDefault="00940EEF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Кинестетическое и кинетическое развитие</w:t>
            </w:r>
          </w:p>
          <w:p w:rsidR="009843AC" w:rsidRPr="00940EEF" w:rsidRDefault="009843AC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940EEF" w:rsidRPr="00940EEF" w:rsidRDefault="00940EEF" w:rsidP="00940E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0EEF" w:rsidRPr="00940EEF" w:rsidTr="00E95F86">
        <w:trPr>
          <w:trHeight w:val="356"/>
        </w:trPr>
        <w:tc>
          <w:tcPr>
            <w:tcW w:w="568" w:type="dxa"/>
          </w:tcPr>
          <w:p w:rsidR="00940EEF" w:rsidRPr="00940EEF" w:rsidRDefault="00940EEF" w:rsidP="00940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74" w:type="dxa"/>
          </w:tcPr>
          <w:p w:rsidR="00940EEF" w:rsidRPr="00940EEF" w:rsidRDefault="00940EEF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Восприятие формы, величины, цвета; конструирование предметов.</w:t>
            </w:r>
          </w:p>
        </w:tc>
        <w:tc>
          <w:tcPr>
            <w:tcW w:w="1440" w:type="dxa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940EEF" w:rsidRPr="00940EEF" w:rsidRDefault="00940EEF" w:rsidP="00940E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0EEF" w:rsidRPr="00940EEF" w:rsidTr="00E95F86">
        <w:trPr>
          <w:trHeight w:val="356"/>
        </w:trPr>
        <w:tc>
          <w:tcPr>
            <w:tcW w:w="568" w:type="dxa"/>
          </w:tcPr>
          <w:p w:rsidR="00940EEF" w:rsidRPr="00940EEF" w:rsidRDefault="00940EEF" w:rsidP="00940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74" w:type="dxa"/>
          </w:tcPr>
          <w:p w:rsidR="00940EEF" w:rsidRPr="00940EEF" w:rsidRDefault="00940EEF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восприятия и зрительной памяти</w:t>
            </w:r>
          </w:p>
        </w:tc>
        <w:tc>
          <w:tcPr>
            <w:tcW w:w="1440" w:type="dxa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940EEF" w:rsidRPr="00940EEF" w:rsidRDefault="00940EEF" w:rsidP="00940E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0EEF" w:rsidRPr="00940EEF" w:rsidTr="00E95F86">
        <w:trPr>
          <w:trHeight w:val="334"/>
        </w:trPr>
        <w:tc>
          <w:tcPr>
            <w:tcW w:w="568" w:type="dxa"/>
          </w:tcPr>
          <w:p w:rsidR="00940EEF" w:rsidRPr="00940EEF" w:rsidRDefault="00940EEF" w:rsidP="00940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74" w:type="dxa"/>
          </w:tcPr>
          <w:p w:rsidR="00940EEF" w:rsidRDefault="00940EEF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Восприятие особых свойств предметов</w:t>
            </w:r>
          </w:p>
          <w:p w:rsidR="009843AC" w:rsidRPr="00940EEF" w:rsidRDefault="009843AC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940EEF" w:rsidRPr="00940EEF" w:rsidRDefault="00940EEF" w:rsidP="00940E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0EEF" w:rsidRPr="00940EEF" w:rsidTr="00E95F86">
        <w:tc>
          <w:tcPr>
            <w:tcW w:w="568" w:type="dxa"/>
          </w:tcPr>
          <w:p w:rsidR="00940EEF" w:rsidRPr="00940EEF" w:rsidRDefault="00940EEF" w:rsidP="00940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74" w:type="dxa"/>
          </w:tcPr>
          <w:p w:rsidR="00940EEF" w:rsidRPr="00940EEF" w:rsidRDefault="00940EEF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восприятия и слуховой памяти</w:t>
            </w:r>
          </w:p>
        </w:tc>
        <w:tc>
          <w:tcPr>
            <w:tcW w:w="1440" w:type="dxa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940EEF" w:rsidRPr="00940EEF" w:rsidRDefault="00940EEF" w:rsidP="00940E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0EEF" w:rsidRPr="00940EEF" w:rsidTr="00E95F86">
        <w:tc>
          <w:tcPr>
            <w:tcW w:w="568" w:type="dxa"/>
          </w:tcPr>
          <w:p w:rsidR="00940EEF" w:rsidRPr="00940EEF" w:rsidRDefault="00940EEF" w:rsidP="00940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74" w:type="dxa"/>
          </w:tcPr>
          <w:p w:rsidR="00940EEF" w:rsidRDefault="00940EEF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Восприятие пространства</w:t>
            </w:r>
          </w:p>
          <w:p w:rsidR="009843AC" w:rsidRPr="00940EEF" w:rsidRDefault="009843AC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940EEF" w:rsidRPr="00940EEF" w:rsidRDefault="00940EEF" w:rsidP="00940E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0EEF" w:rsidRPr="00940EEF" w:rsidTr="00E95F86">
        <w:tc>
          <w:tcPr>
            <w:tcW w:w="568" w:type="dxa"/>
          </w:tcPr>
          <w:p w:rsidR="00940EEF" w:rsidRPr="00940EEF" w:rsidRDefault="00940EEF" w:rsidP="00940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74" w:type="dxa"/>
          </w:tcPr>
          <w:p w:rsidR="00940EEF" w:rsidRDefault="00940EEF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Восприятие времени</w:t>
            </w:r>
          </w:p>
          <w:p w:rsidR="009843AC" w:rsidRPr="00940EEF" w:rsidRDefault="009843AC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940EEF" w:rsidRPr="00940EEF" w:rsidRDefault="00940EEF" w:rsidP="00940E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0EEF" w:rsidRPr="00940EEF" w:rsidTr="00E95F86">
        <w:tc>
          <w:tcPr>
            <w:tcW w:w="568" w:type="dxa"/>
          </w:tcPr>
          <w:p w:rsidR="00940EEF" w:rsidRPr="00940EEF" w:rsidRDefault="00940EEF" w:rsidP="00940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74" w:type="dxa"/>
          </w:tcPr>
          <w:p w:rsidR="00940EEF" w:rsidRPr="00940EEF" w:rsidRDefault="00940EEF" w:rsidP="00940EEF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Обследование познавательной деятельности и </w:t>
            </w:r>
            <w:proofErr w:type="spellStart"/>
            <w:r w:rsidRPr="00940EEF">
              <w:rPr>
                <w:rFonts w:ascii="Times New Roman" w:hAnsi="Times New Roman" w:cs="Times New Roman"/>
                <w:bCs/>
                <w:sz w:val="24"/>
                <w:szCs w:val="24"/>
              </w:rPr>
              <w:t>графомоторных</w:t>
            </w:r>
            <w:proofErr w:type="spellEnd"/>
            <w:r w:rsidRPr="00940E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навыков</w:t>
            </w:r>
          </w:p>
        </w:tc>
        <w:tc>
          <w:tcPr>
            <w:tcW w:w="1440" w:type="dxa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940EEF" w:rsidRPr="00940EEF" w:rsidRDefault="00940EEF" w:rsidP="00940EE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0EEF" w:rsidRPr="00940EEF" w:rsidTr="00E95F86">
        <w:tc>
          <w:tcPr>
            <w:tcW w:w="568" w:type="dxa"/>
          </w:tcPr>
          <w:p w:rsidR="00940EEF" w:rsidRPr="00940EEF" w:rsidRDefault="00940EEF" w:rsidP="00940EE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940EEF" w:rsidRPr="00940EEF" w:rsidRDefault="00940EEF" w:rsidP="00940EEF">
            <w:pPr>
              <w:spacing w:after="0" w:line="240" w:lineRule="auto"/>
              <w:ind w:firstLine="3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0" w:type="dxa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95" w:type="dxa"/>
          </w:tcPr>
          <w:p w:rsidR="00940EEF" w:rsidRPr="00940EEF" w:rsidRDefault="00940EEF" w:rsidP="00940EE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0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95F86" w:rsidRDefault="00E95F86" w:rsidP="00940EEF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E95F8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5F86" w:rsidRPr="00462C70" w:rsidRDefault="00E95F86" w:rsidP="00E95F86">
      <w:pPr>
        <w:widowControl w:val="0"/>
        <w:tabs>
          <w:tab w:val="left" w:pos="5155"/>
        </w:tabs>
        <w:autoSpaceDE w:val="0"/>
        <w:autoSpaceDN w:val="0"/>
        <w:adjustRightInd w:val="0"/>
        <w:spacing w:after="200" w:line="240" w:lineRule="auto"/>
        <w:ind w:right="-20"/>
        <w:jc w:val="center"/>
        <w:rPr>
          <w:rFonts w:ascii="Times New Roman" w:eastAsia="Calibri" w:hAnsi="Times New Roman" w:cs="Times New Roman"/>
          <w:b/>
          <w:spacing w:val="15"/>
          <w:sz w:val="24"/>
          <w:szCs w:val="24"/>
          <w:u w:color="000000"/>
          <w:lang w:eastAsia="ru-RU"/>
        </w:rPr>
      </w:pPr>
      <w:r w:rsidRPr="00462C70">
        <w:rPr>
          <w:rFonts w:ascii="Times New Roman" w:eastAsia="Calibri" w:hAnsi="Times New Roman" w:cs="Times New Roman"/>
          <w:b/>
          <w:spacing w:val="25"/>
          <w:sz w:val="24"/>
          <w:szCs w:val="24"/>
          <w:u w:color="000000"/>
          <w:lang w:eastAsia="ru-RU"/>
        </w:rPr>
        <w:lastRenderedPageBreak/>
        <w:t>II</w:t>
      </w:r>
      <w:r w:rsidRPr="00462C70">
        <w:rPr>
          <w:rFonts w:ascii="Times New Roman" w:eastAsia="Calibri" w:hAnsi="Times New Roman" w:cs="Times New Roman"/>
          <w:b/>
          <w:spacing w:val="27"/>
          <w:sz w:val="24"/>
          <w:szCs w:val="24"/>
          <w:u w:color="000000"/>
          <w:lang w:eastAsia="ru-RU"/>
        </w:rPr>
        <w:t>I</w:t>
      </w:r>
      <w:r w:rsidRPr="00462C70">
        <w:rPr>
          <w:rFonts w:ascii="Times New Roman" w:eastAsia="Calibri" w:hAnsi="Times New Roman" w:cs="Times New Roman"/>
          <w:b/>
          <w:spacing w:val="26"/>
          <w:w w:val="93"/>
          <w:sz w:val="24"/>
          <w:szCs w:val="24"/>
          <w:u w:color="000000"/>
          <w:lang w:eastAsia="ru-RU"/>
        </w:rPr>
        <w:t>.</w:t>
      </w:r>
      <w:r w:rsidRPr="00462C70">
        <w:rPr>
          <w:rFonts w:ascii="Times New Roman" w:eastAsia="Calibri" w:hAnsi="Times New Roman" w:cs="Times New Roman"/>
          <w:sz w:val="24"/>
          <w:szCs w:val="24"/>
          <w:u w:color="000000"/>
          <w:lang w:eastAsia="ru-RU"/>
        </w:rPr>
        <w:t xml:space="preserve"> </w:t>
      </w:r>
      <w:r w:rsidRPr="00462C70">
        <w:rPr>
          <w:rFonts w:ascii="Times New Roman" w:eastAsia="Calibri" w:hAnsi="Times New Roman" w:cs="Times New Roman"/>
          <w:b/>
          <w:spacing w:val="32"/>
          <w:sz w:val="24"/>
          <w:szCs w:val="24"/>
          <w:u w:color="000000"/>
          <w:lang w:eastAsia="ru-RU"/>
        </w:rPr>
        <w:t>ТЕ</w:t>
      </w:r>
      <w:r w:rsidRPr="00462C70">
        <w:rPr>
          <w:rFonts w:ascii="Times New Roman" w:eastAsia="Calibri" w:hAnsi="Times New Roman" w:cs="Times New Roman"/>
          <w:b/>
          <w:spacing w:val="33"/>
          <w:w w:val="108"/>
          <w:sz w:val="24"/>
          <w:szCs w:val="24"/>
          <w:u w:color="000000"/>
          <w:lang w:eastAsia="ru-RU"/>
        </w:rPr>
        <w:t>М</w:t>
      </w:r>
      <w:r w:rsidRPr="00462C70">
        <w:rPr>
          <w:rFonts w:ascii="Times New Roman" w:eastAsia="Calibri" w:hAnsi="Times New Roman" w:cs="Times New Roman"/>
          <w:b/>
          <w:spacing w:val="34"/>
          <w:w w:val="119"/>
          <w:sz w:val="24"/>
          <w:szCs w:val="24"/>
          <w:u w:color="000000"/>
          <w:lang w:eastAsia="ru-RU"/>
        </w:rPr>
        <w:t>А</w:t>
      </w:r>
      <w:r w:rsidRPr="00462C70">
        <w:rPr>
          <w:rFonts w:ascii="Times New Roman" w:eastAsia="Calibri" w:hAnsi="Times New Roman" w:cs="Times New Roman"/>
          <w:b/>
          <w:spacing w:val="33"/>
          <w:sz w:val="24"/>
          <w:szCs w:val="24"/>
          <w:u w:color="000000"/>
          <w:lang w:eastAsia="ru-RU"/>
        </w:rPr>
        <w:t>Т</w:t>
      </w:r>
      <w:r w:rsidRPr="00462C70">
        <w:rPr>
          <w:rFonts w:ascii="Times New Roman" w:eastAsia="Calibri" w:hAnsi="Times New Roman" w:cs="Times New Roman"/>
          <w:b/>
          <w:spacing w:val="31"/>
          <w:w w:val="119"/>
          <w:sz w:val="24"/>
          <w:szCs w:val="24"/>
          <w:u w:color="000000"/>
          <w:lang w:eastAsia="ru-RU"/>
        </w:rPr>
        <w:t>И</w:t>
      </w:r>
      <w:r w:rsidRPr="00462C70">
        <w:rPr>
          <w:rFonts w:ascii="Times New Roman" w:eastAsia="Calibri" w:hAnsi="Times New Roman" w:cs="Times New Roman"/>
          <w:b/>
          <w:spacing w:val="32"/>
          <w:sz w:val="24"/>
          <w:szCs w:val="24"/>
          <w:u w:color="000000"/>
          <w:lang w:eastAsia="ru-RU"/>
        </w:rPr>
        <w:t>ЧЕ</w:t>
      </w:r>
      <w:r w:rsidRPr="00462C70">
        <w:rPr>
          <w:rFonts w:ascii="Times New Roman" w:eastAsia="Calibri" w:hAnsi="Times New Roman" w:cs="Times New Roman"/>
          <w:b/>
          <w:spacing w:val="34"/>
          <w:sz w:val="24"/>
          <w:szCs w:val="24"/>
          <w:u w:color="000000"/>
          <w:lang w:eastAsia="ru-RU"/>
        </w:rPr>
        <w:t>С</w:t>
      </w:r>
      <w:r w:rsidRPr="00462C70">
        <w:rPr>
          <w:rFonts w:ascii="Times New Roman" w:eastAsia="Calibri" w:hAnsi="Times New Roman" w:cs="Times New Roman"/>
          <w:b/>
          <w:spacing w:val="33"/>
          <w:sz w:val="24"/>
          <w:szCs w:val="24"/>
          <w:u w:color="000000"/>
          <w:lang w:eastAsia="ru-RU"/>
        </w:rPr>
        <w:t>К</w:t>
      </w:r>
      <w:r w:rsidRPr="00462C70">
        <w:rPr>
          <w:rFonts w:ascii="Times New Roman" w:eastAsia="Calibri" w:hAnsi="Times New Roman" w:cs="Times New Roman"/>
          <w:b/>
          <w:spacing w:val="32"/>
          <w:w w:val="115"/>
          <w:sz w:val="24"/>
          <w:szCs w:val="24"/>
          <w:u w:color="000000"/>
          <w:lang w:eastAsia="ru-RU"/>
        </w:rPr>
        <w:t>О</w:t>
      </w:r>
      <w:r w:rsidRPr="00462C70">
        <w:rPr>
          <w:rFonts w:ascii="Times New Roman" w:eastAsia="Calibri" w:hAnsi="Times New Roman" w:cs="Times New Roman"/>
          <w:b/>
          <w:spacing w:val="33"/>
          <w:sz w:val="24"/>
          <w:szCs w:val="24"/>
          <w:u w:color="000000"/>
          <w:lang w:eastAsia="ru-RU"/>
        </w:rPr>
        <w:t>Е</w:t>
      </w:r>
      <w:r w:rsidRPr="00462C70">
        <w:rPr>
          <w:rFonts w:ascii="Times New Roman" w:eastAsia="Calibri" w:hAnsi="Times New Roman" w:cs="Times New Roman"/>
          <w:b/>
          <w:spacing w:val="4"/>
          <w:sz w:val="24"/>
          <w:szCs w:val="24"/>
          <w:u w:color="000000"/>
          <w:lang w:eastAsia="ru-RU"/>
        </w:rPr>
        <w:t xml:space="preserve"> </w:t>
      </w:r>
      <w:r w:rsidRPr="00462C70">
        <w:rPr>
          <w:rFonts w:ascii="Times New Roman" w:eastAsia="Calibri" w:hAnsi="Times New Roman" w:cs="Times New Roman"/>
          <w:b/>
          <w:spacing w:val="14"/>
          <w:sz w:val="24"/>
          <w:szCs w:val="24"/>
          <w:u w:color="000000"/>
          <w:lang w:eastAsia="ru-RU"/>
        </w:rPr>
        <w:t>П</w:t>
      </w:r>
      <w:r w:rsidRPr="00462C70">
        <w:rPr>
          <w:rFonts w:ascii="Times New Roman" w:eastAsia="Calibri" w:hAnsi="Times New Roman" w:cs="Times New Roman"/>
          <w:b/>
          <w:spacing w:val="14"/>
          <w:w w:val="118"/>
          <w:sz w:val="24"/>
          <w:szCs w:val="24"/>
          <w:u w:color="000000"/>
          <w:lang w:eastAsia="ru-RU"/>
        </w:rPr>
        <w:t>Л</w:t>
      </w:r>
      <w:r w:rsidRPr="00462C70">
        <w:rPr>
          <w:rFonts w:ascii="Times New Roman" w:eastAsia="Calibri" w:hAnsi="Times New Roman" w:cs="Times New Roman"/>
          <w:b/>
          <w:spacing w:val="14"/>
          <w:w w:val="119"/>
          <w:sz w:val="24"/>
          <w:szCs w:val="24"/>
          <w:u w:color="000000"/>
          <w:lang w:eastAsia="ru-RU"/>
        </w:rPr>
        <w:t>А</w:t>
      </w:r>
      <w:r w:rsidRPr="00462C70">
        <w:rPr>
          <w:rFonts w:ascii="Times New Roman" w:eastAsia="Calibri" w:hAnsi="Times New Roman" w:cs="Times New Roman"/>
          <w:b/>
          <w:spacing w:val="15"/>
          <w:sz w:val="24"/>
          <w:szCs w:val="24"/>
          <w:u w:color="000000"/>
          <w:lang w:eastAsia="ru-RU"/>
        </w:rPr>
        <w:t>Н</w:t>
      </w:r>
      <w:r w:rsidRPr="00462C70">
        <w:rPr>
          <w:rFonts w:ascii="Times New Roman" w:eastAsia="Calibri" w:hAnsi="Times New Roman" w:cs="Times New Roman"/>
          <w:b/>
          <w:spacing w:val="12"/>
          <w:w w:val="119"/>
          <w:sz w:val="24"/>
          <w:szCs w:val="24"/>
          <w:u w:color="000000"/>
          <w:lang w:eastAsia="ru-RU"/>
        </w:rPr>
        <w:t>И</w:t>
      </w:r>
      <w:r w:rsidRPr="00462C70">
        <w:rPr>
          <w:rFonts w:ascii="Times New Roman" w:eastAsia="Calibri" w:hAnsi="Times New Roman" w:cs="Times New Roman"/>
          <w:b/>
          <w:spacing w:val="15"/>
          <w:w w:val="115"/>
          <w:sz w:val="24"/>
          <w:szCs w:val="24"/>
          <w:u w:color="000000"/>
          <w:lang w:eastAsia="ru-RU"/>
        </w:rPr>
        <w:t>Р</w:t>
      </w:r>
      <w:r w:rsidRPr="00462C70">
        <w:rPr>
          <w:rFonts w:ascii="Times New Roman" w:eastAsia="Calibri" w:hAnsi="Times New Roman" w:cs="Times New Roman"/>
          <w:b/>
          <w:spacing w:val="14"/>
          <w:w w:val="115"/>
          <w:sz w:val="24"/>
          <w:szCs w:val="24"/>
          <w:u w:color="000000"/>
          <w:lang w:eastAsia="ru-RU"/>
        </w:rPr>
        <w:t>О</w:t>
      </w:r>
      <w:r w:rsidRPr="00462C70">
        <w:rPr>
          <w:rFonts w:ascii="Times New Roman" w:eastAsia="Calibri" w:hAnsi="Times New Roman" w:cs="Times New Roman"/>
          <w:b/>
          <w:spacing w:val="14"/>
          <w:w w:val="119"/>
          <w:sz w:val="24"/>
          <w:szCs w:val="24"/>
          <w:u w:color="000000"/>
          <w:lang w:eastAsia="ru-RU"/>
        </w:rPr>
        <w:t>ВА</w:t>
      </w:r>
      <w:r w:rsidRPr="00462C70">
        <w:rPr>
          <w:rFonts w:ascii="Times New Roman" w:eastAsia="Calibri" w:hAnsi="Times New Roman" w:cs="Times New Roman"/>
          <w:b/>
          <w:spacing w:val="15"/>
          <w:sz w:val="24"/>
          <w:szCs w:val="24"/>
          <w:u w:color="000000"/>
          <w:lang w:eastAsia="ru-RU"/>
        </w:rPr>
        <w:t>Н</w:t>
      </w:r>
      <w:r w:rsidRPr="00462C70">
        <w:rPr>
          <w:rFonts w:ascii="Times New Roman" w:eastAsia="Calibri" w:hAnsi="Times New Roman" w:cs="Times New Roman"/>
          <w:b/>
          <w:spacing w:val="13"/>
          <w:w w:val="119"/>
          <w:sz w:val="24"/>
          <w:szCs w:val="24"/>
          <w:u w:color="000000"/>
          <w:lang w:eastAsia="ru-RU"/>
        </w:rPr>
        <w:t>И</w:t>
      </w:r>
      <w:r w:rsidRPr="00462C70">
        <w:rPr>
          <w:rFonts w:ascii="Times New Roman" w:eastAsia="Calibri" w:hAnsi="Times New Roman" w:cs="Times New Roman"/>
          <w:b/>
          <w:spacing w:val="15"/>
          <w:sz w:val="24"/>
          <w:szCs w:val="24"/>
          <w:u w:color="000000"/>
          <w:lang w:eastAsia="ru-RU"/>
        </w:rPr>
        <w:t>Е</w:t>
      </w:r>
    </w:p>
    <w:tbl>
      <w:tblPr>
        <w:tblStyle w:val="a9"/>
        <w:tblW w:w="5000" w:type="pct"/>
        <w:tblLayout w:type="fixed"/>
        <w:tblLook w:val="0000" w:firstRow="0" w:lastRow="0" w:firstColumn="0" w:lastColumn="0" w:noHBand="0" w:noVBand="0"/>
      </w:tblPr>
      <w:tblGrid>
        <w:gridCol w:w="788"/>
        <w:gridCol w:w="6"/>
        <w:gridCol w:w="57"/>
        <w:gridCol w:w="3118"/>
        <w:gridCol w:w="845"/>
        <w:gridCol w:w="9"/>
        <w:gridCol w:w="14"/>
        <w:gridCol w:w="3389"/>
        <w:gridCol w:w="49"/>
        <w:gridCol w:w="2927"/>
        <w:gridCol w:w="57"/>
        <w:gridCol w:w="3018"/>
      </w:tblGrid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часов</w:t>
            </w:r>
          </w:p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102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 обучающихся</w:t>
            </w:r>
          </w:p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C70" w:rsidRPr="00462C70" w:rsidTr="006141B8">
        <w:tc>
          <w:tcPr>
            <w:tcW w:w="298" w:type="pct"/>
            <w:gridSpan w:val="3"/>
            <w:vMerge w:val="restar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pct"/>
            <w:gridSpan w:val="6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462C70" w:rsidRPr="00462C70" w:rsidTr="006141B8">
        <w:tc>
          <w:tcPr>
            <w:tcW w:w="298" w:type="pct"/>
            <w:gridSpan w:val="3"/>
            <w:vMerge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2" w:type="pct"/>
            <w:gridSpan w:val="9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Обследование - 2 часа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tabs>
                <w:tab w:val="left" w:pos="6810"/>
              </w:tabs>
              <w:spacing w:after="20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tabs>
                <w:tab w:val="left" w:pos="6810"/>
              </w:tabs>
              <w:spacing w:after="20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Выполняют большинство заданий самостоятельно  </w:t>
            </w:r>
          </w:p>
        </w:tc>
      </w:tr>
      <w:tr w:rsidR="00462C70" w:rsidRPr="00462C70" w:rsidTr="00F8232C">
        <w:trPr>
          <w:trHeight w:val="209"/>
        </w:trPr>
        <w:tc>
          <w:tcPr>
            <w:tcW w:w="5000" w:type="pct"/>
            <w:gridSpan w:val="1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крупной и мелкой моторики; 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навыков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62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часов</w:t>
            </w:r>
          </w:p>
        </w:tc>
      </w:tr>
      <w:tr w:rsidR="00462C70" w:rsidRPr="00462C70" w:rsidTr="006141B8">
        <w:trPr>
          <w:trHeight w:val="1962"/>
        </w:trPr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сложных подражательных движений за учителем с постепенным увеличением темпа.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видов движения по сигналу. Упражнения на сочетание речи с движением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сложных подражательных движений за учителем с постепенным увеличением темпа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сложные подражательные движения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упражнения на сочетание речи с движением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целенаправленным действиям по двухзвенной инструкции учителя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действий по инструкции педагога (2 шага вперед — поворот направо и т. д.)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действия по инструкции учителя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действия  по инструкции учителя (3 шага вперед — поворот направо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целенаправленным действиям по двухзвенной инструкции учителя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действий по инструкции учителя (2 шага вперед — поворот направо и т. д.)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действия по инструкции учителя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действия  по инструкции учителя (3 шага вперед — поворот направо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с речевым сопровождением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пальчиковых игр, 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пальчиковые игры с помощью учителя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пальчиковые игры, 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 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с речевым сопровождением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пальчиковых игр, 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пальчиковые игры с помощью учителя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пальчиковые игры, 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ножницами из бумаги по шаблону предметных изображений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ножницами из бумаги по шаблону предметных изображений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Вырезают 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 бумаги по контуру предметные изображении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Концентрируют внимание на задании. Владеют приемами вырезания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в разных направлениях и рисование по трафарету предметных изображений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в разных направлениях, с различной силой движения руки; штриховка различными видами линий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Раскрашивают рисунок, выполняют  штриховку в разных направлениях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Раскрашивают рисунок, выполняют ь штриховку в разных направлениях. Умеют координировать движения рук при письме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«Где мы были, мы не скажем, а что делали, покажем»; «Угадай, кто я?» 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пантомиме)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игровых упражнений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выполнять игровые упражнения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игровые упражнения по пантомиме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бордюров по образцу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бордюров по образцу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Рисуют бордюры по образцу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Рисуют бордюры по образцу самостоятельно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Графический диктант 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ь графического диктанта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(зрительный и на слух)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Ориентируются в пространственных понятиях, удерживать и фиксировать взгляд на пространстве листа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графические работы под диктовку (зрительный и на слух)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синхронность работы обеих рук (работа со шнуром, нанизывание бус)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синхронность работы обеих рук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выполнять упражнения на синхронность работы обеих рук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упражнения на синхронность работы обеих рук самостоятельно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технике объемной и «рваной» аппликации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технике объемной и «рваной» аппликации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Умеют составлять целое из разных частей, а также составлять целое из отдельных частей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Соотносят части изображений по размеру, расцветке. 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Умеют работать вместе на одном листе бумаги, быстро ориентироваться на этом пространстве</w:t>
            </w:r>
          </w:p>
        </w:tc>
      </w:tr>
      <w:tr w:rsidR="00462C70" w:rsidRPr="00462C70" w:rsidTr="00F8232C">
        <w:tc>
          <w:tcPr>
            <w:tcW w:w="5000" w:type="pct"/>
            <w:gridSpan w:val="1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Тактильно-двигательное восприятие 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62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часа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 ощупь предметов с разными свойствами (мягкие, жесткие, холодные, теплые, крупные, мелкие)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 ощупь предметов с разными свойствами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определять на ощупь предметы с разными свойствами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на ощупь предметов с разными свойствами (мягкие, жесткие, холодные, теплые, крупные, мелкие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«Что бывает..(пушистое)»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понятия пушистое, гладкое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Формируют понятия пушистое, гладкое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формировать понятия пушистое, гладкое самостоятельно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пластилином (раскатывание, скатывание, вдавливание). Лепка «Овощи»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пластилином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Умеют создавать разные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образы на  основе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преобразования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форм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творческого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воображения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Используют разные приемы лепки</w:t>
            </w:r>
          </w:p>
        </w:tc>
      </w:tr>
      <w:tr w:rsidR="00462C70" w:rsidRPr="00462C70" w:rsidTr="006141B8">
        <w:tc>
          <w:tcPr>
            <w:tcW w:w="298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2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сюжетной мозаикой</w:t>
            </w:r>
          </w:p>
        </w:tc>
        <w:tc>
          <w:tcPr>
            <w:tcW w:w="304" w:type="pct"/>
            <w:gridSpan w:val="3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Выкладывание сюжетных картинок из  мозаики</w:t>
            </w:r>
          </w:p>
        </w:tc>
        <w:tc>
          <w:tcPr>
            <w:tcW w:w="1045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Умеют группировать детали по цвету</w:t>
            </w:r>
          </w:p>
        </w:tc>
        <w:tc>
          <w:tcPr>
            <w:tcW w:w="1057" w:type="pc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Выкладывают детали по образцу самостоятельно</w:t>
            </w:r>
          </w:p>
        </w:tc>
      </w:tr>
      <w:tr w:rsidR="00462C70" w:rsidRPr="00462C70" w:rsidTr="00F8232C">
        <w:tc>
          <w:tcPr>
            <w:tcW w:w="5000" w:type="pct"/>
            <w:gridSpan w:val="1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Кинестетическое и кинетическое развитие 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62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часа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и позы верхних и нижних конечностей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 по инструкции педагога. 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игры.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 движений разных животных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нсценируют  движения разных животных с помощью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Инсцинируют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движения разных животных 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Выразительность движений (имитация повадок животных, 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школьных событий)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Имитирование повадок животных, инсценировка школьных событий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Имитируют движения по показу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Умеют имитировать движения и позы тела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и позы  тела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Имитирование движений, игры «Море волнуется», «Зеркало»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Имитируют движения по показу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Умеют имитировать движения и позы тела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движений и поз (повадки зверей, природных явлений)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по сказке «Теремок», животные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Инсценируют  сказку «Колобок» с помощью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Умеют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инсценировать  сказку «Колобок», животных</w:t>
            </w:r>
          </w:p>
        </w:tc>
      </w:tr>
      <w:tr w:rsidR="00462C70" w:rsidRPr="00462C70" w:rsidTr="00F8232C">
        <w:tc>
          <w:tcPr>
            <w:tcW w:w="5000" w:type="pct"/>
            <w:gridSpan w:val="1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Восприятие формы, величины, цвета; конструирование предметов 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62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часов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Соотнесение цвета реального предмета с 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эталоном; учить дифференцировать желтый – оранжевый – коричневый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цвета реального предмета с эталоном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цвета реального предмета с 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эталоном с помощью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Дифференцируют желтый – оранжевый – коричневый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цвета для обозначения предметов.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обозначают фишками определенных цветов предметы в сказке или стихотворении, которые читает учитель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цвета для обозначения предметов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цвета для обозначения предметов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цвета для обозначения предметов самостоятельно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предметов по цвету («Подбери кукле однотонную одежду»)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предметов по цвету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соотносить предметы по цвету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предметы по цвету самостоятельно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группировка предметов на скорость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сенсорных эталонов по форме, величине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Формируют сенсорные эталоны формы, величины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Группируют предметы на скорость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2" w:type="pct"/>
            <w:gridSpan w:val="2"/>
            <w:vMerge w:val="restar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Группировка предметов по самостоятельно выделенному признаку; обозначение словом. Сравнение и группировка предметов по форме, величине и цвету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Группировка предметов по самостоятельно выделенному признаку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Группируют предметы по самостоятельно выделенному признаку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и группируют предметы по форме, величине и цвету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12" w:type="pct"/>
            <w:gridSpan w:val="2"/>
            <w:vMerge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Группировка предметов по самостоятельно выделенному признаку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Группируют предметы по самостоятельно выделенному признаку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и группируют предметы по форме, величине и цвету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обозначение словом величины разных предметов по двум параметрам (длинный и широкий, узкий и короткий и т. д.)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обозначение словом величины разных предметов по двум параметрам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простые мерки для измерения предмета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простые мерки для измерения и сопоставления отдельных параметров предмета (по длине, ширине, высоте)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«Составь геометрическую фигуру» (из ее частей)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форм предметов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Воспринимают изображения, составленные из геометрических фигур с помощью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геометрические фигуры, из которых состоит рисунок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сериационных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рядов по величине из 4-5 предметов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сенсорных эталонов величины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фигуры (изображения) по параметрам величины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4—5 предметов по длине и ширине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«Цветик-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сенсорных эталонов формы, цвета, величины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упражнение «Цветик-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Формируют сенсорные эталоны формы, цвета, величины 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Выкладывание рядов из чередующихся трех элементов (по цвету, форме, величине)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Выкладывание рядов из чередующихся трех элементов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Выкладывают ряды из чередующихся трех элементов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Выкладывают ряды из чередующихся трех элементов (по цвету, форме, величине)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Колумбово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яйцо»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сенсорных эталоны формы, цвета, величины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упражнение «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Колумбово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яйцо»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Формируют сенсорные эталоны формы, цвета, величины</w:t>
            </w:r>
          </w:p>
        </w:tc>
      </w:tr>
      <w:tr w:rsidR="00462C70" w:rsidRPr="00462C70" w:rsidTr="006141B8"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предмета или целостной конструкции из мелких деталей (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настольный «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предметов или целостных конструкций из мелких деталей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составлять предметы или целостные конструкции из мелких деталей с помощью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предметы или целостные конструкции из мелких деталей (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настольный «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</w:tr>
      <w:tr w:rsidR="00462C70" w:rsidRPr="00462C70" w:rsidTr="006141B8">
        <w:trPr>
          <w:trHeight w:val="1314"/>
        </w:trPr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цветов и оттенков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оттенков к основным цветам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цвета и оттенков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оттенков к основным цветам.  Подбор оттенков к основным цветам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цвета и оттенки с опорой на образец. Подбирают оттенки по образцу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и подбирают оттенки к основным цветам самостоятельно</w:t>
            </w:r>
          </w:p>
        </w:tc>
      </w:tr>
      <w:tr w:rsidR="00462C70" w:rsidRPr="00462C70" w:rsidTr="006141B8">
        <w:trPr>
          <w:trHeight w:val="1410"/>
        </w:trPr>
        <w:tc>
          <w:tcPr>
            <w:tcW w:w="278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1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предметов из геометрических фигур.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целого из частей на разрезном наглядном материале</w:t>
            </w:r>
          </w:p>
        </w:tc>
        <w:tc>
          <w:tcPr>
            <w:tcW w:w="299" w:type="pct"/>
            <w:gridSpan w:val="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предметов из геометрических фигур 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Конструируют предметы из геометрических фигур по образцу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конструируют целое из частей на разрезном наглядном материале</w:t>
            </w:r>
          </w:p>
        </w:tc>
      </w:tr>
      <w:tr w:rsidR="00462C70" w:rsidRPr="00462C70" w:rsidTr="00F8232C">
        <w:tc>
          <w:tcPr>
            <w:tcW w:w="5000" w:type="pct"/>
            <w:gridSpan w:val="1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зрительного восприятия и зрительной памяти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62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часов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зрительного анализа и синтеза предметов из 4-5 деталей 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зрительного анализа и синтеза предметов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Умеют 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зрительного анализа и синтеза предметов по инструкции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Формируют навыки зрительного анализа и синтеза предметов, состоящих из 5 деталей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отличий на наглядном материале 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картинок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две картинки на наглядном материале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две картинки на наглядном материале самостоятельно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зрительной памяти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зрительной памяти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Умеют выполнять упражнения на зрительную память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Выполняют упражнения на зрительную память по инструкции учителя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наложенных изображений предметов (5-6 предметов)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наложенных изображений предметов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Умеют 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наложенные изображения предметов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наложенные изображения предметов (3-4 изображений)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для профилактики и коррекции зрения 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физкультминутки, упражнения для глаз, зрительная гимнастика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Умеют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физкультминутки, упражнения для глаз, зрительную гимнастику по инструкции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физкультминутки, упражнения для глаз, зрительную гимнастику</w:t>
            </w:r>
          </w:p>
        </w:tc>
      </w:tr>
      <w:tr w:rsidR="00462C70" w:rsidRPr="00462C70" w:rsidTr="00F8232C">
        <w:tc>
          <w:tcPr>
            <w:tcW w:w="5000" w:type="pct"/>
            <w:gridSpan w:val="1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Восприятие особых свойств предметов 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62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часов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14" w:type="pct"/>
            <w:gridSpan w:val="3"/>
            <w:vMerge w:val="restar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тактильно-двигательного восприятия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мешочки на ощупь «Найди такой же»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 знакомый предмет на ощупь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 знакомый предмет на ощупь. Определяют фактуры предмета: шершавый, гладкий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14" w:type="pct"/>
            <w:gridSpan w:val="3"/>
            <w:vMerge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мешочки на ощупь «Найди такой же»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 знакомый предмет на ощупь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 знакомый предмет на ощупь. Определяют фактуры предмета: шершавый, гладкий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осязания (температурные ощущения). Приборы измерения температуры (градусник)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температуры предмета (по картинке) 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 инструкции холодную, тёплую, горячую воду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температуры предмета на ощупь. Определяют температуры предмета по картинке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вкусовых качеств, обозначение словом ощущения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вкусовых качеств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вкусовые качества по инструкции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Различают 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вкусовые качества самостоятельно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обоняния, обозначение словом ощущения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обоняния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Умеют определять по запаху (приятный- неприятный запах)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Определяют по запаху (приятный- неприятный запах)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чувства тяжести от разных предметов (вата, гвозди, брусок и т. д.), словесное обозначение барических ощущений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предметов, имеющих разную массу. Использование слов «тяжелее», «легче», «такой же массы»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 предметы, имеющие разную массу с помощью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слова «тяжелее», «легче», «такой же массы». Сравнивают предметы, имеющие разную массу самостоятельно</w:t>
            </w:r>
          </w:p>
        </w:tc>
      </w:tr>
      <w:tr w:rsidR="00462C70" w:rsidRPr="00462C70" w:rsidTr="00F8232C">
        <w:tc>
          <w:tcPr>
            <w:tcW w:w="5000" w:type="pct"/>
            <w:gridSpan w:val="1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слухового восприятия и слуховой памяти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62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часов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прислушиваться и различать шумы по громкости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шумовыми коробочками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Развивают  умение прислушиваться и различать шумы с помощью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Развивают умения прислушиваться и различать шумы по громкости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чувства ритма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чувства ритма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ритм мелодий с помощью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ритм мелодий самостоятельно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чувства ритма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чувства ритма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ритм мелодий с помощью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ритм мелодий самостоятельно</w:t>
            </w:r>
          </w:p>
        </w:tc>
      </w:tr>
      <w:tr w:rsidR="00462C70" w:rsidRPr="00462C70" w:rsidTr="006141B8">
        <w:trPr>
          <w:trHeight w:val="1671"/>
        </w:trPr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мелодии по характеру (веселая, грустная).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имитация (подражание звукам окружающей среды)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музыкальных произведений.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Подражание звукам окружающей среды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мелодии по характеру </w:t>
            </w: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инструкции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мелодии веселые и грустные самостоятельно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14" w:type="pct"/>
            <w:gridSpan w:val="3"/>
            <w:vMerge w:val="restar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«Кто позвал тебя, скажи» (различение по голосу)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происхождения звуков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Определяют происхождение звуков по инструкции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звуки по голосу самостоятельно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14" w:type="pct"/>
            <w:gridSpan w:val="3"/>
            <w:vMerge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происхождения звуков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Определяют происхождение звуков по инструкции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звуки по голосу самостоятельно</w:t>
            </w:r>
          </w:p>
        </w:tc>
      </w:tr>
      <w:tr w:rsidR="00462C70" w:rsidRPr="00462C70" w:rsidTr="006141B8">
        <w:trPr>
          <w:trHeight w:val="488"/>
        </w:trPr>
        <w:tc>
          <w:tcPr>
            <w:tcW w:w="3923" w:type="pct"/>
            <w:gridSpan w:val="10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Восприятие пространства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62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6141B8" w:rsidP="00614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14" w:type="pct"/>
            <w:gridSpan w:val="3"/>
            <w:vMerge w:val="restar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ориентировки в схеме собственного тела.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Ориентировка в помещении (слева, справа, далеко, близко, рядом, вверху, внизу)</w:t>
            </w:r>
          </w:p>
        </w:tc>
        <w:tc>
          <w:tcPr>
            <w:tcW w:w="296" w:type="pct"/>
            <w:vMerge w:val="restar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95" w:type="pct"/>
            <w:gridSpan w:val="3"/>
            <w:vMerge w:val="restart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ориентировки в схеме собственного тела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Умеют двигаться в заданном направлении, обозначение словом направления движения  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понятиях  слева, справа, далеко, близко, рядом, вверху, внизу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6141B8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114" w:type="pct"/>
            <w:gridSpan w:val="3"/>
            <w:vMerge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pct"/>
            <w:gridSpan w:val="3"/>
            <w:vMerge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gridSpan w:val="2"/>
          </w:tcPr>
          <w:p w:rsidR="00E95F86" w:rsidRPr="00462C70" w:rsidRDefault="006141B8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Умеют двигаться в заданном направлении, обозначение словом направления движения  </w:t>
            </w:r>
          </w:p>
        </w:tc>
        <w:tc>
          <w:tcPr>
            <w:tcW w:w="1077" w:type="pct"/>
            <w:gridSpan w:val="2"/>
          </w:tcPr>
          <w:p w:rsidR="00E95F86" w:rsidRPr="00462C70" w:rsidRDefault="006141B8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понятиях  слева, справа, далеко, близко, рядом, вверху, внизу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в школьном помещении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в школьном помещении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Умеют ориентироваться в понятии «дальше-ближе»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помещении самостоятельно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ориентироваться на листе бумаги 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на листе бумаги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все углы, срисовывают с образца по словесной инструкции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на листе бумаги самостоятельно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предметов в вертикальном и горизонтальном полях листа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предметов в вертикальном и горизонтальном полях листа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Располагают предметы в вертикальном и горизонтальном полях листа 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на бумаги по-разному расположенной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комбинаций из геометрических фигур, конструктора по словесной инструкции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Раскладывание предметов по инструкции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раскладывать предметы по инструкции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Строют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комбинации из геометрических фигур, конструктора по словесной инструкции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«Лабиринт»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упражнения «Лабиринт»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выполнять упражнение «Лабиринт»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упражнение «Лабиринт» самостоятельно</w:t>
            </w:r>
          </w:p>
        </w:tc>
      </w:tr>
      <w:tr w:rsidR="00462C70" w:rsidRPr="00462C70" w:rsidTr="00F8232C">
        <w:tc>
          <w:tcPr>
            <w:tcW w:w="5000" w:type="pct"/>
            <w:gridSpan w:val="1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Восприятие времени 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62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часа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порядке следования дней недели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представления о порядке следования дней недели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Располагают по порядку  дни недели с помощью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Располагают по порядку  дни недели самостоятельно</w:t>
            </w:r>
          </w:p>
        </w:tc>
      </w:tr>
      <w:tr w:rsidR="00462C70" w:rsidRPr="00462C70" w:rsidTr="006141B8"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месяцев в году. Времена года. 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графической моделью «Времена года»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графической моделью «Времена года»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Называют времена года с помощью учителя 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Работают с моделью «Времена года» самостоятельно</w:t>
            </w:r>
          </w:p>
        </w:tc>
      </w:tr>
      <w:tr w:rsidR="00462C70" w:rsidRPr="00462C70" w:rsidTr="006141B8">
        <w:trPr>
          <w:trHeight w:val="1947"/>
        </w:trPr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часами.  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времени (секунда, минута, час, сутки).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времени по часам. 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моделью часов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время по часам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моделью часов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Используют модель часов по инструкции учителя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Определяют время по часам</w:t>
            </w:r>
          </w:p>
        </w:tc>
      </w:tr>
      <w:tr w:rsidR="00462C70" w:rsidRPr="00462C70" w:rsidTr="00F8232C">
        <w:trPr>
          <w:trHeight w:val="468"/>
        </w:trPr>
        <w:tc>
          <w:tcPr>
            <w:tcW w:w="5000" w:type="pct"/>
            <w:gridSpan w:val="12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Обследование познавательной деятельности и 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навыков- 2 часа</w:t>
            </w:r>
          </w:p>
        </w:tc>
      </w:tr>
      <w:tr w:rsidR="00462C70" w:rsidRPr="00462C70" w:rsidTr="006141B8">
        <w:trPr>
          <w:trHeight w:val="776"/>
        </w:trPr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Обследование </w:t>
            </w:r>
            <w:proofErr w:type="spell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графических заданий (зрительные и на слух)</w:t>
            </w:r>
          </w:p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tabs>
                <w:tab w:val="left" w:pos="6810"/>
              </w:tabs>
              <w:spacing w:after="20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tabs>
                <w:tab w:val="left" w:pos="6810"/>
              </w:tabs>
              <w:spacing w:after="20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Выполняют графические задания без опоры на образец</w:t>
            </w:r>
          </w:p>
        </w:tc>
      </w:tr>
      <w:tr w:rsidR="00462C70" w:rsidRPr="00462C70" w:rsidTr="006141B8">
        <w:trPr>
          <w:trHeight w:val="465"/>
        </w:trPr>
        <w:tc>
          <w:tcPr>
            <w:tcW w:w="27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14" w:type="pct"/>
            <w:gridSpan w:val="3"/>
          </w:tcPr>
          <w:p w:rsidR="00E95F86" w:rsidRPr="00462C70" w:rsidRDefault="00E95F86" w:rsidP="00E9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познавательной деятельности</w:t>
            </w:r>
          </w:p>
        </w:tc>
        <w:tc>
          <w:tcPr>
            <w:tcW w:w="296" w:type="pct"/>
          </w:tcPr>
          <w:p w:rsidR="00E95F86" w:rsidRPr="00462C70" w:rsidRDefault="00E95F86" w:rsidP="00E95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pct"/>
            <w:gridSpan w:val="3"/>
          </w:tcPr>
          <w:p w:rsidR="00E95F86" w:rsidRPr="00462C70" w:rsidRDefault="00E95F86" w:rsidP="00E95F86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на развитие зрительной, слуховой, тактильной памяти и внимания и мыслительных операций</w:t>
            </w:r>
          </w:p>
        </w:tc>
        <w:tc>
          <w:tcPr>
            <w:tcW w:w="1042" w:type="pct"/>
            <w:gridSpan w:val="2"/>
          </w:tcPr>
          <w:p w:rsidR="00E95F86" w:rsidRPr="00462C70" w:rsidRDefault="00E95F86" w:rsidP="00E95F86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предметы по величине из трех предложенных объектов с помощью учителя.</w:t>
            </w:r>
          </w:p>
          <w:p w:rsidR="00E95F86" w:rsidRPr="00462C70" w:rsidRDefault="00E95F86" w:rsidP="00E95F86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знакомые (основные) цвета в окружающей обстановке с опорой на образец.</w:t>
            </w:r>
          </w:p>
          <w:p w:rsidR="00E95F86" w:rsidRPr="00462C70" w:rsidRDefault="00E95F86" w:rsidP="00E95F86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Узнают звуки живой природы с помощью учителя.</w:t>
            </w:r>
          </w:p>
          <w:p w:rsidR="00E95F86" w:rsidRPr="00462C70" w:rsidRDefault="00E95F86" w:rsidP="00E95F86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Выполняют 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описание</w:t>
            </w:r>
            <w:proofErr w:type="gram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предметов, воспринятых тактильно, </w:t>
            </w: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инструкции учителя.</w:t>
            </w:r>
          </w:p>
          <w:p w:rsidR="00E95F86" w:rsidRPr="00462C70" w:rsidRDefault="00E95F86" w:rsidP="00E95F86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«четвертый лишний с помощью учителя.</w:t>
            </w:r>
          </w:p>
          <w:p w:rsidR="00E95F86" w:rsidRPr="00462C70" w:rsidRDefault="00E95F86" w:rsidP="00E95F86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последовательность событий с опорой на образец.</w:t>
            </w:r>
          </w:p>
          <w:p w:rsidR="00E95F86" w:rsidRPr="00462C70" w:rsidRDefault="00E95F86" w:rsidP="00E95F86">
            <w:pPr>
              <w:tabs>
                <w:tab w:val="left" w:pos="6810"/>
              </w:tabs>
              <w:spacing w:after="20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Сравнивают  группы предметов по количеству, считают, выполняют арифметические действия</w:t>
            </w:r>
          </w:p>
        </w:tc>
        <w:tc>
          <w:tcPr>
            <w:tcW w:w="1077" w:type="pct"/>
            <w:gridSpan w:val="2"/>
          </w:tcPr>
          <w:p w:rsidR="00E95F86" w:rsidRPr="00462C70" w:rsidRDefault="00E95F86" w:rsidP="00E95F86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Соотносят предметы по величине из трех предложенных объектов.</w:t>
            </w:r>
          </w:p>
          <w:p w:rsidR="00E95F86" w:rsidRPr="00462C70" w:rsidRDefault="00E95F86" w:rsidP="00E95F86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знакомые (основные) цвета в окружающей обстановке.</w:t>
            </w:r>
          </w:p>
          <w:p w:rsidR="00E95F86" w:rsidRPr="00462C70" w:rsidRDefault="00E95F86" w:rsidP="00E95F86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Узнают звуки живой природы.</w:t>
            </w:r>
          </w:p>
          <w:p w:rsidR="00E95F86" w:rsidRPr="00462C70" w:rsidRDefault="00E95F86" w:rsidP="00E95F86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2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Выполняют </w:t>
            </w: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описание</w:t>
            </w:r>
            <w:proofErr w:type="gram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предметов, воспринятых тактильно.</w:t>
            </w:r>
          </w:p>
          <w:p w:rsidR="00E95F86" w:rsidRPr="00462C70" w:rsidRDefault="00E95F86" w:rsidP="00E95F86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 «</w:t>
            </w:r>
            <w:proofErr w:type="gramEnd"/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лишний».</w:t>
            </w:r>
          </w:p>
          <w:p w:rsidR="00E95F86" w:rsidRPr="00462C70" w:rsidRDefault="00E95F86" w:rsidP="00E95F86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последовательность событий</w:t>
            </w:r>
          </w:p>
          <w:p w:rsidR="00E95F86" w:rsidRPr="00462C70" w:rsidRDefault="00E95F86" w:rsidP="00E95F86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8232C" w:rsidRDefault="00F8232C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F8232C" w:rsidSect="00E95F8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68F" w:rsidRDefault="00ED368F" w:rsidP="00462C70">
      <w:pPr>
        <w:spacing w:after="0" w:line="240" w:lineRule="auto"/>
      </w:pPr>
      <w:r>
        <w:separator/>
      </w:r>
    </w:p>
  </w:endnote>
  <w:endnote w:type="continuationSeparator" w:id="0">
    <w:p w:rsidR="00ED368F" w:rsidRDefault="00ED368F" w:rsidP="00462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0760140"/>
      <w:docPartObj>
        <w:docPartGallery w:val="Page Numbers (Bottom of Page)"/>
        <w:docPartUnique/>
      </w:docPartObj>
    </w:sdtPr>
    <w:sdtEndPr/>
    <w:sdtContent>
      <w:p w:rsidR="00462C70" w:rsidRDefault="00462C7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D87">
          <w:rPr>
            <w:noProof/>
          </w:rPr>
          <w:t>4</w:t>
        </w:r>
        <w:r>
          <w:fldChar w:fldCharType="end"/>
        </w:r>
      </w:p>
    </w:sdtContent>
  </w:sdt>
  <w:p w:rsidR="00462C70" w:rsidRDefault="00462C7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68F" w:rsidRDefault="00ED368F" w:rsidP="00462C70">
      <w:pPr>
        <w:spacing w:after="0" w:line="240" w:lineRule="auto"/>
      </w:pPr>
      <w:r>
        <w:separator/>
      </w:r>
    </w:p>
  </w:footnote>
  <w:footnote w:type="continuationSeparator" w:id="0">
    <w:p w:rsidR="00ED368F" w:rsidRDefault="00ED368F" w:rsidP="00462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110C9"/>
    <w:multiLevelType w:val="hybridMultilevel"/>
    <w:tmpl w:val="4D0AF12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404271"/>
    <w:multiLevelType w:val="hybridMultilevel"/>
    <w:tmpl w:val="7BFE406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673A87"/>
    <w:multiLevelType w:val="hybridMultilevel"/>
    <w:tmpl w:val="848EB02C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1564CC4"/>
    <w:multiLevelType w:val="hybridMultilevel"/>
    <w:tmpl w:val="7E40D9C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8C6215A"/>
    <w:multiLevelType w:val="hybridMultilevel"/>
    <w:tmpl w:val="6D4A162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EAF45CE"/>
    <w:multiLevelType w:val="hybridMultilevel"/>
    <w:tmpl w:val="4ED805B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74D749E"/>
    <w:multiLevelType w:val="hybridMultilevel"/>
    <w:tmpl w:val="EA0E9A82"/>
    <w:lvl w:ilvl="0" w:tplc="1A94E64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8629F"/>
    <w:multiLevelType w:val="hybridMultilevel"/>
    <w:tmpl w:val="5C1C378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FCC0CE0"/>
    <w:multiLevelType w:val="hybridMultilevel"/>
    <w:tmpl w:val="2506BE5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11"/>
    <w:rsid w:val="00155511"/>
    <w:rsid w:val="00462C70"/>
    <w:rsid w:val="006141B8"/>
    <w:rsid w:val="00694D87"/>
    <w:rsid w:val="00916D01"/>
    <w:rsid w:val="00940EEF"/>
    <w:rsid w:val="009824C7"/>
    <w:rsid w:val="009843AC"/>
    <w:rsid w:val="00E73466"/>
    <w:rsid w:val="00E95F86"/>
    <w:rsid w:val="00ED368F"/>
    <w:rsid w:val="00F8232C"/>
    <w:rsid w:val="00FD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F31C5-1B5D-43F3-A995-0C99CFE4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D03A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locked/>
    <w:rsid w:val="00FD03AC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rsid w:val="00940EE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40EE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link w:val="a8"/>
    <w:qFormat/>
    <w:rsid w:val="00940EE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locked/>
    <w:rsid w:val="00940EEF"/>
    <w:rPr>
      <w:rFonts w:ascii="Calibri" w:eastAsia="Times New Roman" w:hAnsi="Calibri" w:cs="Times New Roman"/>
      <w:lang w:eastAsia="ru-RU"/>
    </w:rPr>
  </w:style>
  <w:style w:type="character" w:customStyle="1" w:styleId="c0">
    <w:name w:val="c0"/>
    <w:rsid w:val="00940EEF"/>
  </w:style>
  <w:style w:type="character" w:customStyle="1" w:styleId="c16">
    <w:name w:val="c16"/>
    <w:rsid w:val="00940EEF"/>
  </w:style>
  <w:style w:type="character" w:customStyle="1" w:styleId="c1">
    <w:name w:val="c1"/>
    <w:rsid w:val="00940EEF"/>
  </w:style>
  <w:style w:type="table" w:styleId="a9">
    <w:name w:val="Table Grid"/>
    <w:basedOn w:val="a1"/>
    <w:uiPriority w:val="59"/>
    <w:rsid w:val="00E95F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462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62C70"/>
  </w:style>
  <w:style w:type="paragraph" w:styleId="ac">
    <w:name w:val="footer"/>
    <w:basedOn w:val="a"/>
    <w:link w:val="ad"/>
    <w:uiPriority w:val="99"/>
    <w:unhideWhenUsed/>
    <w:rsid w:val="00462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62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4019</Words>
  <Characters>22914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6</cp:revision>
  <dcterms:created xsi:type="dcterms:W3CDTF">2024-12-16T06:21:00Z</dcterms:created>
  <dcterms:modified xsi:type="dcterms:W3CDTF">2024-12-20T06:50:00Z</dcterms:modified>
</cp:coreProperties>
</file>